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BF00" w14:textId="06121DDA" w:rsidR="00170B92" w:rsidRPr="00470CA8" w:rsidRDefault="00C90B67" w:rsidP="00C7085F">
      <w:pPr>
        <w:jc w:val="both"/>
        <w:rPr>
          <w:lang w:val="en-GB"/>
        </w:rPr>
      </w:pPr>
      <w:r w:rsidRPr="00470CA8">
        <w:rPr>
          <w:rFonts w:ascii="Georgia" w:hAnsi="Georgia"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1" locked="0" layoutInCell="1" allowOverlap="0" wp14:anchorId="126D1E5B" wp14:editId="7F324406">
            <wp:simplePos x="0" y="0"/>
            <wp:positionH relativeFrom="column">
              <wp:posOffset>1065530</wp:posOffset>
            </wp:positionH>
            <wp:positionV relativeFrom="page">
              <wp:posOffset>1121410</wp:posOffset>
            </wp:positionV>
            <wp:extent cx="4006850" cy="2811780"/>
            <wp:effectExtent l="0" t="0" r="0" b="7620"/>
            <wp:wrapTight wrapText="bothSides">
              <wp:wrapPolygon edited="0">
                <wp:start x="0" y="0"/>
                <wp:lineTo x="0" y="21512"/>
                <wp:lineTo x="21463" y="21512"/>
                <wp:lineTo x="21463" y="0"/>
                <wp:lineTo x="0" y="0"/>
              </wp:wrapPolygon>
            </wp:wrapTight>
            <wp:docPr id="1" name="Grafik 1" descr="Q:\Maßnahmen\Ново бъдеще (2023)\Logos\Bil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aßnahmen\New Future (2023)\Logos\Bil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2253C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5DFB5E83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0F65C120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4DAEB3ED" w14:textId="77777777" w:rsidR="00C90B67" w:rsidRPr="00470CA8" w:rsidRDefault="00C90B67" w:rsidP="00C7085F">
      <w:pPr>
        <w:pStyle w:val="Title"/>
        <w:jc w:val="both"/>
        <w:rPr>
          <w:rFonts w:ascii="Georgia" w:hAnsi="Georgia" w:cs="Arial"/>
          <w:noProof/>
          <w:sz w:val="20"/>
          <w:szCs w:val="20"/>
          <w:lang w:val="en-GB" w:eastAsia="de-AT"/>
        </w:rPr>
      </w:pPr>
    </w:p>
    <w:p w14:paraId="423979FE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3209D885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3EC43897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08BBBD45" w14:textId="77777777" w:rsidR="00C90B67" w:rsidRPr="00470CA8" w:rsidRDefault="00C90B67" w:rsidP="00C7085F">
      <w:pPr>
        <w:pStyle w:val="Title"/>
        <w:jc w:val="both"/>
        <w:rPr>
          <w:color w:val="2E74B5" w:themeColor="accent1" w:themeShade="BF"/>
          <w:sz w:val="40"/>
          <w:szCs w:val="40"/>
          <w:lang w:val="en-GB"/>
        </w:rPr>
      </w:pPr>
    </w:p>
    <w:p w14:paraId="2558AD53" w14:textId="1145DC40" w:rsidR="00C90B67" w:rsidRPr="00316CAC" w:rsidRDefault="00C90B67" w:rsidP="00C7085F">
      <w:pPr>
        <w:pStyle w:val="Title"/>
        <w:jc w:val="both"/>
        <w:rPr>
          <w:color w:val="2E74B5" w:themeColor="accent1" w:themeShade="BF"/>
          <w:szCs w:val="72"/>
          <w:lang w:val="en-GB"/>
        </w:rPr>
      </w:pPr>
      <w:r w:rsidRPr="00316CAC">
        <w:rPr>
          <w:color w:val="2E74B5" w:themeColor="accent1" w:themeShade="BF"/>
          <w:szCs w:val="72"/>
        </w:rPr>
        <w:t xml:space="preserve">ДОКЛАД ЗА АНАЛИЗ НА </w:t>
      </w:r>
      <w:r w:rsidR="00C001AE">
        <w:rPr>
          <w:color w:val="2E74B5" w:themeColor="accent1" w:themeShade="BF"/>
          <w:szCs w:val="72"/>
          <w:lang w:val="bg-BG"/>
        </w:rPr>
        <w:t>НУЖДИТЕ</w:t>
      </w:r>
      <w:r w:rsidRPr="00316CAC">
        <w:rPr>
          <w:color w:val="2E74B5" w:themeColor="accent1" w:themeShade="BF"/>
          <w:szCs w:val="72"/>
        </w:rPr>
        <w:t xml:space="preserve"> </w:t>
      </w:r>
    </w:p>
    <w:p w14:paraId="55FE17E7" w14:textId="77777777" w:rsidR="00FD5DC8" w:rsidRPr="00316CAC" w:rsidRDefault="00FD5DC8" w:rsidP="00316CAC">
      <w:pPr>
        <w:jc w:val="both"/>
        <w:rPr>
          <w:lang w:val="en-GB"/>
        </w:rPr>
      </w:pPr>
    </w:p>
    <w:p w14:paraId="0FE7CF17" w14:textId="77777777" w:rsidR="00C90B67" w:rsidRPr="00316CAC" w:rsidRDefault="00316CAC" w:rsidP="00316CAC">
      <w:pPr>
        <w:tabs>
          <w:tab w:val="left" w:pos="1258"/>
        </w:tabs>
        <w:rPr>
          <w:rFonts w:ascii="Arial" w:eastAsia="MS Mincho" w:hAnsi="Arial" w:cs="Arial"/>
          <w:noProof/>
          <w:color w:val="082A75"/>
          <w:sz w:val="36"/>
          <w:szCs w:val="28"/>
          <w:lang w:val="en-US"/>
        </w:rPr>
      </w:pPr>
      <w:r w:rsidRPr="00316CAC">
        <w:rPr>
          <w:rFonts w:ascii="Arial" w:eastAsia="MS Mincho" w:hAnsi="Arial" w:cs="Arial"/>
          <w:noProof/>
          <w:color w:val="082A75"/>
          <w:sz w:val="36"/>
          <w:szCs w:val="28"/>
        </w:rPr>
        <w:t>Резултат: WP2/A1</w:t>
      </w:r>
    </w:p>
    <w:p w14:paraId="4B00547C" w14:textId="77777777" w:rsidR="00C90B67" w:rsidRPr="00470CA8" w:rsidRDefault="00C90B67" w:rsidP="00C7085F">
      <w:pPr>
        <w:jc w:val="both"/>
        <w:rPr>
          <w:lang w:val="en-GB"/>
        </w:rPr>
      </w:pPr>
    </w:p>
    <w:p w14:paraId="66B5FC8D" w14:textId="77777777" w:rsidR="00C90B67" w:rsidRPr="00470CA8" w:rsidRDefault="00C90B67" w:rsidP="007875D5">
      <w:pPr>
        <w:tabs>
          <w:tab w:val="left" w:pos="1065"/>
        </w:tabs>
        <w:jc w:val="both"/>
        <w:rPr>
          <w:lang w:val="en-GB"/>
        </w:rPr>
      </w:pPr>
    </w:p>
    <w:p w14:paraId="6EA68F73" w14:textId="77777777" w:rsidR="00C90B67" w:rsidRPr="00470CA8" w:rsidRDefault="00C90B67" w:rsidP="00316CAC">
      <w:pPr>
        <w:tabs>
          <w:tab w:val="left" w:pos="1785"/>
        </w:tabs>
        <w:jc w:val="both"/>
        <w:rPr>
          <w:lang w:val="en-GB"/>
        </w:rPr>
      </w:pPr>
    </w:p>
    <w:p w14:paraId="06DA3401" w14:textId="77777777" w:rsidR="00C90B67" w:rsidRDefault="00C90B67" w:rsidP="00C7085F">
      <w:pPr>
        <w:jc w:val="both"/>
        <w:rPr>
          <w:lang w:val="en-GB"/>
        </w:rPr>
      </w:pPr>
    </w:p>
    <w:p w14:paraId="7C09BC30" w14:textId="77777777" w:rsidR="00332B63" w:rsidRPr="00470CA8" w:rsidRDefault="00332B63" w:rsidP="0074522B">
      <w:pPr>
        <w:tabs>
          <w:tab w:val="left" w:pos="1065"/>
        </w:tabs>
        <w:jc w:val="both"/>
        <w:rPr>
          <w:lang w:val="en-GB"/>
        </w:rPr>
      </w:pPr>
    </w:p>
    <w:p w14:paraId="1C8575A0" w14:textId="77777777" w:rsidR="00C90B67" w:rsidRPr="00470CA8" w:rsidRDefault="00C90B67" w:rsidP="0074522B">
      <w:pPr>
        <w:tabs>
          <w:tab w:val="left" w:pos="1065"/>
        </w:tabs>
        <w:jc w:val="both"/>
        <w:rPr>
          <w:lang w:val="en-GB"/>
        </w:rPr>
      </w:pPr>
    </w:p>
    <w:p w14:paraId="46FE3C16" w14:textId="77777777" w:rsidR="00C90B67" w:rsidRDefault="00C90B67" w:rsidP="0074522B">
      <w:pPr>
        <w:tabs>
          <w:tab w:val="left" w:pos="1065"/>
        </w:tabs>
        <w:jc w:val="both"/>
        <w:rPr>
          <w:lang w:val="en-GB"/>
        </w:rPr>
      </w:pPr>
    </w:p>
    <w:sdt>
      <w:sdtPr>
        <w:rPr>
          <w:lang w:val="en-GB"/>
        </w:rPr>
        <w:id w:val="1080870105"/>
        <w:placeholder>
          <w:docPart w:val="621688168FCB4A8AB272443A8C1C7FBB"/>
        </w:placeholder>
        <w15:appearance w15:val="hidden"/>
      </w:sdtPr>
      <w:sdtContent>
        <w:p w14:paraId="22540457" w14:textId="77777777" w:rsidR="0074522B" w:rsidRDefault="0074522B" w:rsidP="0074522B">
          <w:pPr>
            <w:tabs>
              <w:tab w:val="left" w:pos="1065"/>
            </w:tabs>
            <w:jc w:val="both"/>
            <w:rPr>
              <w:lang w:val="en-GB"/>
            </w:rPr>
          </w:pPr>
        </w:p>
        <w:p w14:paraId="0C374A1C" w14:textId="77777777" w:rsidR="0074522B" w:rsidRDefault="0074522B">
          <w:pPr>
            <w:rPr>
              <w:lang w:val="en-GB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1644922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22D91B" w14:textId="77777777" w:rsidR="00744544" w:rsidRDefault="00470CA8" w:rsidP="00C7085F">
          <w:pPr>
            <w:pStyle w:val="TOCHeading"/>
            <w:jc w:val="both"/>
            <w:rPr>
              <w:lang w:val="bg-BG"/>
            </w:rPr>
          </w:pPr>
          <w:proofErr w:type="spellStart"/>
          <w:r w:rsidRPr="00470CA8">
            <w:t>Съдържание</w:t>
          </w:r>
          <w:proofErr w:type="spellEnd"/>
        </w:p>
        <w:p w14:paraId="04763E44" w14:textId="77777777" w:rsidR="00AA6D13" w:rsidRPr="00AA6D13" w:rsidRDefault="00AA6D13" w:rsidP="00AA6D13">
          <w:pPr>
            <w:rPr>
              <w:lang w:val="bg-BG" w:eastAsia="de-AT"/>
            </w:rPr>
          </w:pPr>
        </w:p>
        <w:p w14:paraId="13EFBED9" w14:textId="0A29E6F4" w:rsidR="00984733" w:rsidRPr="00984733" w:rsidRDefault="00744544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r w:rsidRPr="00984733">
            <w:rPr>
              <w:rFonts w:ascii="Arial" w:hAnsi="Arial" w:cs="Arial"/>
              <w:b/>
              <w:bCs/>
            </w:rPr>
            <w:fldChar w:fldCharType="begin"/>
          </w:r>
          <w:r w:rsidRPr="00984733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984733">
            <w:rPr>
              <w:rFonts w:ascii="Arial" w:hAnsi="Arial" w:cs="Arial"/>
              <w:b/>
              <w:bCs/>
            </w:rPr>
            <w:fldChar w:fldCharType="separate"/>
          </w:r>
          <w:hyperlink w:anchor="_Toc162512368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1.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Въве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дение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_Toc162512368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3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793CBB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69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1.1.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Проектът NewFuture Erasmus+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_Toc162512369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3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1BD117" w14:textId="67D718DA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0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1.2.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Важността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на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адресирането на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психичното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здраве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на бежанците в професионално-образователните обучения в Европейския съюз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_Toc162512370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3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311C45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1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1.3.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Преглед на доклада и неговата цел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_Toc162512371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4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1676C2" w14:textId="6BFB07BB" w:rsidR="00984733" w:rsidRPr="00984733" w:rsidRDefault="00000000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2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2.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Описание на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извадката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_Toc162512372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5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D6B556" w14:textId="74BCAF4B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3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2.1.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Информация за участниците, които са попълнили въпросника (напр. обучители, работещи в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 xml:space="preserve"> организации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с опит в работата с бежанци)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_Toc162512373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5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F77B50" w14:textId="03A54D5E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4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2.2.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Посоч</w:t>
            </w:r>
            <w:r w:rsidR="00C001AE">
              <w:rPr>
                <w:rStyle w:val="Hyperlink"/>
                <w:rFonts w:ascii="Arial" w:hAnsi="Arial" w:cs="Arial"/>
                <w:noProof/>
                <w:lang w:val="bg-BG"/>
              </w:rPr>
              <w:t>ване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броя на участниците от всяка партньорска организация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_Toc162512374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5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426216" w14:textId="77777777" w:rsidR="00984733" w:rsidRPr="00984733" w:rsidRDefault="00000000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5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3.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Методология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_Toc162512375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6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B9BE68" w14:textId="3BAEEDE4" w:rsidR="00984733" w:rsidRPr="00984733" w:rsidRDefault="00000000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6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Основни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показатели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_Toc162512376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7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CA8283" w14:textId="4F013A3A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7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4.1.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олучени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обучения и на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соки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_Toc162512377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7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FD9030" w14:textId="237A2831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8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4.2.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Запозна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тост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с предизвикателствата на психичното здраве 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_Toc162512378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9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916EE9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79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4.3.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Увереност в идентифицирането и оценката на проблемите на психичното здраве и / или психичното благополучие сред бежанците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_Toc162512379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11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58A2A8" w14:textId="179DB635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0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4.4.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Осъзна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тост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з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а наличните ресурси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_Toc162512380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13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64E1D9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1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4.5.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Познаване на практиките на преподаване, информирани за травмата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_Toc162512381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15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38FB00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2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4.6.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Стратегии и техники, използвани за създаване на подкрепяща учебна среда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_Toc162512382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17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021F8B" w14:textId="011DA716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3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4.7.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Допълнителна информация или обучени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 xml:space="preserve">я 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за насърчаване на </w:t>
            </w:r>
            <w:r w:rsidR="00F34923">
              <w:rPr>
                <w:rStyle w:val="Hyperlink"/>
                <w:rFonts w:ascii="Arial" w:hAnsi="Arial" w:cs="Arial"/>
                <w:noProof/>
                <w:lang w:val="bg-BG"/>
              </w:rPr>
              <w:t>емпатията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и разбирането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_Toc162512383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19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80EA98" w14:textId="15149E3D" w:rsidR="00984733" w:rsidRPr="00984733" w:rsidRDefault="00000000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4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5.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Обобщение на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показателите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, </w:t>
            </w:r>
            <w:r w:rsidR="00C01D46">
              <w:rPr>
                <w:rStyle w:val="Hyperlink"/>
                <w:rFonts w:ascii="Arial" w:hAnsi="Arial" w:cs="Arial"/>
                <w:noProof/>
                <w:lang w:val="bg-BG"/>
              </w:rPr>
              <w:t>извод</w:t>
            </w:r>
            <w:r w:rsidR="00C001AE">
              <w:rPr>
                <w:rStyle w:val="Hyperlink"/>
                <w:rFonts w:ascii="Arial" w:hAnsi="Arial" w:cs="Arial"/>
                <w:noProof/>
                <w:lang w:val="bg-BG"/>
              </w:rPr>
              <w:t>и</w:t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 xml:space="preserve"> и препорък</w:t>
            </w:r>
            <w:r w:rsidR="00C001AE">
              <w:rPr>
                <w:rStyle w:val="Hyperlink"/>
                <w:rFonts w:ascii="Arial" w:hAnsi="Arial" w:cs="Arial"/>
                <w:noProof/>
                <w:lang w:val="bg-BG"/>
              </w:rPr>
              <w:t>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_Toc162512384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21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B48D8D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5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5.1.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Обобщение на резултатите от проучването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_Toc162512385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21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A74D3C" w14:textId="53074E45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6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5.2.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Извод</w:t>
            </w:r>
            <w:r w:rsidR="00C001AE">
              <w:rPr>
                <w:rStyle w:val="Hyperlink"/>
                <w:rFonts w:ascii="Arial" w:hAnsi="Arial" w:cs="Arial"/>
                <w:noProof/>
                <w:lang w:val="bg-BG"/>
              </w:rPr>
              <w:t>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_Toc162512386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25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4AF01C" w14:textId="77777777" w:rsidR="00984733" w:rsidRPr="00984733" w:rsidRDefault="00000000">
          <w:pPr>
            <w:pStyle w:val="TOC2"/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7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5.3.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Препоръки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_Toc162512387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26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EA1892" w14:textId="77777777" w:rsidR="00984733" w:rsidRPr="00984733" w:rsidRDefault="00000000">
          <w:pPr>
            <w:pStyle w:val="TOC1"/>
            <w:tabs>
              <w:tab w:val="left" w:pos="851"/>
              <w:tab w:val="right" w:leader="dot" w:pos="9062"/>
            </w:tabs>
            <w:rPr>
              <w:rFonts w:ascii="Arial" w:eastAsiaTheme="minorEastAsia" w:hAnsi="Arial" w:cs="Arial"/>
              <w:noProof/>
              <w:lang w:eastAsia="de-AT"/>
            </w:rPr>
          </w:pPr>
          <w:hyperlink w:anchor="_Toc162512388" w:history="1">
            <w:r w:rsidR="00984733" w:rsidRPr="00984733">
              <w:rPr>
                <w:rStyle w:val="Hyperlink"/>
                <w:rFonts w:ascii="Arial" w:hAnsi="Arial" w:cs="Arial"/>
                <w:noProof/>
              </w:rPr>
              <w:t>6.</w:t>
            </w:r>
            <w:r w:rsidR="00984733" w:rsidRPr="00984733">
              <w:rPr>
                <w:rFonts w:ascii="Arial" w:eastAsiaTheme="minorEastAsia" w:hAnsi="Arial" w:cs="Arial"/>
                <w:noProof/>
                <w:lang w:eastAsia="de-AT"/>
              </w:rPr>
              <w:tab/>
            </w:r>
            <w:r w:rsidR="00984733" w:rsidRPr="00984733">
              <w:rPr>
                <w:rStyle w:val="Hyperlink"/>
                <w:rFonts w:ascii="Arial" w:hAnsi="Arial" w:cs="Arial"/>
                <w:noProof/>
              </w:rPr>
              <w:t>Допълнение</w:t>
            </w:r>
            <w:r w:rsidR="00984733" w:rsidRPr="00984733">
              <w:rPr>
                <w:rFonts w:ascii="Arial" w:hAnsi="Arial" w:cs="Arial"/>
                <w:noProof/>
                <w:webHidden/>
              </w:rPr>
              <w:tab/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733" w:rsidRPr="00984733">
              <w:rPr>
                <w:rFonts w:ascii="Arial" w:hAnsi="Arial" w:cs="Arial"/>
                <w:noProof/>
                <w:webHidden/>
              </w:rPr>
              <w:instrText xml:space="preserve"> PAGEREF _Toc162512388 \h </w:instrText>
            </w:r>
            <w:r w:rsidR="00984733" w:rsidRPr="00984733">
              <w:rPr>
                <w:rFonts w:ascii="Arial" w:hAnsi="Arial" w:cs="Arial"/>
                <w:noProof/>
                <w:webHidden/>
              </w:rPr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875D5">
              <w:rPr>
                <w:rFonts w:ascii="Arial" w:hAnsi="Arial" w:cs="Arial"/>
                <w:noProof/>
                <w:webHidden/>
              </w:rPr>
              <w:t>27</w:t>
            </w:r>
            <w:r w:rsidR="00984733" w:rsidRPr="009847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BD6DEF" w14:textId="77777777" w:rsidR="00744544" w:rsidRPr="00470CA8" w:rsidRDefault="00744544" w:rsidP="00C7085F">
          <w:pPr>
            <w:jc w:val="both"/>
            <w:rPr>
              <w:lang w:val="en-GB"/>
            </w:rPr>
          </w:pPr>
          <w:r w:rsidRPr="0098473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32F4772" w14:textId="77777777" w:rsidR="00C90B67" w:rsidRPr="00470CA8" w:rsidRDefault="00C90B67" w:rsidP="00C7085F">
      <w:pPr>
        <w:jc w:val="both"/>
        <w:rPr>
          <w:lang w:val="en-GB"/>
        </w:rPr>
      </w:pPr>
    </w:p>
    <w:p w14:paraId="57D4CBEF" w14:textId="77777777" w:rsidR="00A92AE4" w:rsidRPr="00470CA8" w:rsidRDefault="00A92AE4" w:rsidP="00C7085F">
      <w:pPr>
        <w:jc w:val="both"/>
        <w:rPr>
          <w:lang w:val="en-GB"/>
        </w:rPr>
      </w:pPr>
    </w:p>
    <w:p w14:paraId="19A082C4" w14:textId="77777777" w:rsidR="00A92AE4" w:rsidRPr="00470CA8" w:rsidRDefault="00A92AE4" w:rsidP="00C7085F">
      <w:pPr>
        <w:jc w:val="both"/>
        <w:rPr>
          <w:lang w:val="en-GB"/>
        </w:rPr>
      </w:pPr>
    </w:p>
    <w:p w14:paraId="3DC5651B" w14:textId="77777777" w:rsidR="00A92AE4" w:rsidRPr="00470CA8" w:rsidRDefault="00A92AE4" w:rsidP="00C7085F">
      <w:pPr>
        <w:jc w:val="both"/>
        <w:rPr>
          <w:lang w:val="en-GB"/>
        </w:rPr>
      </w:pPr>
      <w:r w:rsidRPr="00470CA8">
        <w:br w:type="page"/>
      </w:r>
    </w:p>
    <w:p w14:paraId="58C496B9" w14:textId="7E04DC7F" w:rsidR="00C90B67" w:rsidRPr="003C7C85" w:rsidRDefault="00C90B67" w:rsidP="00C01D46">
      <w:pPr>
        <w:pStyle w:val="Heading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52"/>
          <w:szCs w:val="52"/>
          <w:lang w:val="en-GB"/>
        </w:rPr>
      </w:pPr>
      <w:bookmarkStart w:id="0" w:name="_Toc162512368"/>
      <w:proofErr w:type="spellStart"/>
      <w:r w:rsidRPr="003C7C85">
        <w:rPr>
          <w:rFonts w:ascii="Arial" w:hAnsi="Arial" w:cs="Arial"/>
          <w:sz w:val="52"/>
          <w:szCs w:val="52"/>
        </w:rPr>
        <w:lastRenderedPageBreak/>
        <w:t>Във</w:t>
      </w:r>
      <w:bookmarkEnd w:id="0"/>
      <w:r w:rsidR="00C01D46">
        <w:rPr>
          <w:rFonts w:ascii="Arial" w:hAnsi="Arial" w:cs="Arial"/>
          <w:sz w:val="52"/>
          <w:szCs w:val="52"/>
          <w:lang w:val="bg-BG"/>
        </w:rPr>
        <w:t>едение</w:t>
      </w:r>
      <w:proofErr w:type="spellEnd"/>
    </w:p>
    <w:p w14:paraId="08D70FDA" w14:textId="77777777" w:rsidR="00EB6250" w:rsidRPr="003C7C85" w:rsidRDefault="00EB6250" w:rsidP="003C7C85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D87CD1A" w14:textId="77777777" w:rsidR="00EB6250" w:rsidRPr="003C7C85" w:rsidRDefault="00FD5DC8" w:rsidP="00C01D46">
      <w:pPr>
        <w:pStyle w:val="ListParagraph"/>
        <w:numPr>
          <w:ilvl w:val="1"/>
          <w:numId w:val="14"/>
        </w:numPr>
        <w:spacing w:after="240" w:line="276" w:lineRule="auto"/>
        <w:contextualSpacing w:val="0"/>
        <w:jc w:val="both"/>
        <w:outlineLvl w:val="1"/>
        <w:rPr>
          <w:rFonts w:ascii="Arial" w:hAnsi="Arial" w:cs="Arial"/>
          <w:color w:val="2E74B5" w:themeColor="accent1" w:themeShade="BF"/>
          <w:sz w:val="32"/>
          <w:szCs w:val="32"/>
          <w:lang w:val="en-GB"/>
        </w:rPr>
      </w:pPr>
      <w:bookmarkStart w:id="1" w:name="_Toc162512369"/>
      <w:proofErr w:type="spellStart"/>
      <w:r w:rsidRPr="003C7C85">
        <w:rPr>
          <w:rFonts w:ascii="Arial" w:hAnsi="Arial" w:cs="Arial"/>
          <w:color w:val="2E74B5" w:themeColor="accent1" w:themeShade="BF"/>
          <w:sz w:val="32"/>
          <w:szCs w:val="32"/>
        </w:rPr>
        <w:t>Проектът</w:t>
      </w:r>
      <w:proofErr w:type="spellEnd"/>
      <w:r w:rsidRPr="003C7C85">
        <w:rPr>
          <w:rFonts w:ascii="Arial" w:hAnsi="Arial" w:cs="Arial"/>
          <w:color w:val="2E74B5" w:themeColor="accent1" w:themeShade="BF"/>
          <w:sz w:val="32"/>
          <w:szCs w:val="32"/>
        </w:rPr>
        <w:t xml:space="preserve"> </w:t>
      </w:r>
      <w:proofErr w:type="spellStart"/>
      <w:r w:rsidRPr="003C7C85">
        <w:rPr>
          <w:rFonts w:ascii="Arial" w:hAnsi="Arial" w:cs="Arial"/>
          <w:color w:val="2E74B5" w:themeColor="accent1" w:themeShade="BF"/>
          <w:sz w:val="32"/>
          <w:szCs w:val="32"/>
        </w:rPr>
        <w:t>NewFuture</w:t>
      </w:r>
      <w:proofErr w:type="spellEnd"/>
      <w:r w:rsidRPr="003C7C85">
        <w:rPr>
          <w:rFonts w:ascii="Arial" w:hAnsi="Arial" w:cs="Arial"/>
          <w:color w:val="2E74B5" w:themeColor="accent1" w:themeShade="BF"/>
          <w:sz w:val="32"/>
          <w:szCs w:val="32"/>
        </w:rPr>
        <w:t xml:space="preserve"> Erasmus+</w:t>
      </w:r>
      <w:bookmarkEnd w:id="1"/>
    </w:p>
    <w:p w14:paraId="1DD42D0C" w14:textId="3DFFC1AE" w:rsidR="00F21E38" w:rsidRPr="003C7C85" w:rsidRDefault="00F21E38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3C7C85">
        <w:rPr>
          <w:rFonts w:ascii="Arial" w:hAnsi="Arial" w:cs="Arial"/>
        </w:rPr>
        <w:t>Проектът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  <w:color w:val="2E74B5" w:themeColor="accent1" w:themeShade="BF"/>
        </w:rPr>
        <w:t>NewFuture</w:t>
      </w:r>
      <w:proofErr w:type="spellEnd"/>
      <w:r w:rsidRPr="003C7C85">
        <w:rPr>
          <w:rFonts w:ascii="Arial" w:hAnsi="Arial" w:cs="Arial"/>
        </w:rPr>
        <w:t xml:space="preserve"> е </w:t>
      </w:r>
      <w:proofErr w:type="spellStart"/>
      <w:r w:rsidRPr="003C7C85">
        <w:rPr>
          <w:rFonts w:ascii="Arial" w:hAnsi="Arial" w:cs="Arial"/>
        </w:rPr>
        <w:t>насочен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към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="00AA6D13" w:rsidRPr="00E041BF">
        <w:rPr>
          <w:rFonts w:ascii="Arial" w:hAnsi="Arial" w:cs="Arial"/>
        </w:rPr>
        <w:t>обучители</w:t>
      </w:r>
      <w:proofErr w:type="spellEnd"/>
      <w:r w:rsidR="00AA6D13" w:rsidRPr="00E041BF">
        <w:rPr>
          <w:rFonts w:ascii="Arial" w:hAnsi="Arial" w:cs="Arial"/>
        </w:rPr>
        <w:t xml:space="preserve"> в </w:t>
      </w:r>
      <w:proofErr w:type="spellStart"/>
      <w:r w:rsidR="00AA6D13" w:rsidRPr="00E041BF">
        <w:rPr>
          <w:rFonts w:ascii="Arial" w:hAnsi="Arial" w:cs="Arial"/>
        </w:rPr>
        <w:t>областта</w:t>
      </w:r>
      <w:proofErr w:type="spellEnd"/>
      <w:r w:rsidR="00AA6D13" w:rsidRPr="00E041BF">
        <w:rPr>
          <w:rFonts w:ascii="Arial" w:hAnsi="Arial" w:cs="Arial"/>
        </w:rPr>
        <w:t xml:space="preserve"> </w:t>
      </w:r>
      <w:proofErr w:type="spellStart"/>
      <w:r w:rsidR="00AA6D13" w:rsidRPr="00E041BF">
        <w:rPr>
          <w:rFonts w:ascii="Arial" w:hAnsi="Arial" w:cs="Arial"/>
        </w:rPr>
        <w:t>на</w:t>
      </w:r>
      <w:proofErr w:type="spellEnd"/>
      <w:r w:rsidR="00AA6D13" w:rsidRPr="00E041BF">
        <w:rPr>
          <w:rFonts w:ascii="Arial" w:hAnsi="Arial" w:cs="Arial"/>
        </w:rPr>
        <w:t xml:space="preserve"> ПОО</w:t>
      </w:r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работещ</w:t>
      </w:r>
      <w:proofErr w:type="spellEnd"/>
      <w:r w:rsidR="00C01D46">
        <w:rPr>
          <w:rFonts w:ascii="Arial" w:hAnsi="Arial" w:cs="Arial"/>
          <w:lang w:val="bg-BG"/>
        </w:rPr>
        <w:t>и</w:t>
      </w:r>
      <w:r w:rsidRPr="003C7C85">
        <w:rPr>
          <w:rFonts w:ascii="Arial" w:hAnsi="Arial" w:cs="Arial"/>
        </w:rPr>
        <w:t xml:space="preserve"> с </w:t>
      </w:r>
      <w:r w:rsidR="00C01D46">
        <w:rPr>
          <w:rFonts w:ascii="Arial" w:hAnsi="Arial" w:cs="Arial"/>
          <w:lang w:val="bg-BG"/>
        </w:rPr>
        <w:t>бежанци</w:t>
      </w:r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има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цел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да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предостави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тези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специалисти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умения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правилно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тълкуване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определени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извънредни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ситуации</w:t>
      </w:r>
      <w:proofErr w:type="spellEnd"/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осигуряване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подходяща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подкрепа</w:t>
      </w:r>
      <w:proofErr w:type="spellEnd"/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подобряване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културните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компетенции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по-добро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разбиране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зачитане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специфични</w:t>
      </w:r>
      <w:proofErr w:type="spellEnd"/>
      <w:r w:rsidR="00C01D46">
        <w:rPr>
          <w:rFonts w:ascii="Arial" w:hAnsi="Arial" w:cs="Arial"/>
          <w:lang w:val="bg-BG"/>
        </w:rPr>
        <w:t>те култури на бежанците</w:t>
      </w:r>
      <w:r w:rsidRPr="003C7C85">
        <w:rPr>
          <w:rFonts w:ascii="Arial" w:hAnsi="Arial" w:cs="Arial"/>
        </w:rPr>
        <w:t>.</w:t>
      </w:r>
    </w:p>
    <w:p w14:paraId="6FD0ED96" w14:textId="77777777" w:rsidR="00F21E38" w:rsidRPr="003C7C85" w:rsidRDefault="00F21E38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3D379797" w14:textId="20B1DFA5" w:rsidR="00F21E38" w:rsidRPr="003C7C85" w:rsidRDefault="00F21E38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3C7C85">
        <w:rPr>
          <w:rFonts w:ascii="Arial" w:hAnsi="Arial" w:cs="Arial"/>
        </w:rPr>
        <w:t>Проектът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също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така</w:t>
      </w:r>
      <w:proofErr w:type="spellEnd"/>
      <w:r w:rsidRPr="003C7C85">
        <w:rPr>
          <w:rFonts w:ascii="Arial" w:hAnsi="Arial" w:cs="Arial"/>
        </w:rPr>
        <w:t xml:space="preserve"> е </w:t>
      </w:r>
      <w:proofErr w:type="spellStart"/>
      <w:r w:rsidRPr="003C7C85">
        <w:rPr>
          <w:rFonts w:ascii="Arial" w:hAnsi="Arial" w:cs="Arial"/>
        </w:rPr>
        <w:t>посветен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повишаване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чувствителността</w:t>
      </w:r>
      <w:proofErr w:type="spellEnd"/>
      <w:r w:rsidRPr="003C7C85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към</w:t>
      </w:r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самите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бежанци</w:t>
      </w:r>
      <w:proofErr w:type="spellEnd"/>
      <w:r w:rsidR="00C01D46">
        <w:rPr>
          <w:rFonts w:ascii="Arial" w:hAnsi="Arial" w:cs="Arial"/>
          <w:lang w:val="bg-BG"/>
        </w:rPr>
        <w:t>,</w:t>
      </w:r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към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тяхното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психично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здраве</w:t>
      </w:r>
      <w:proofErr w:type="spellEnd"/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насърчаване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самопредставянето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саморефлексията</w:t>
      </w:r>
      <w:proofErr w:type="spellEnd"/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обучение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овластяване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потенциални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доброволци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лидери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общността</w:t>
      </w:r>
      <w:proofErr w:type="spellEnd"/>
      <w:r w:rsidRPr="003C7C85">
        <w:rPr>
          <w:rFonts w:ascii="Arial" w:hAnsi="Arial" w:cs="Arial"/>
        </w:rPr>
        <w:t>.</w:t>
      </w:r>
    </w:p>
    <w:p w14:paraId="18BF5EB0" w14:textId="77777777" w:rsidR="00F21E38" w:rsidRPr="003C7C85" w:rsidRDefault="00F21E38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0A04FD2" w14:textId="789A80D3" w:rsidR="00EB6250" w:rsidRPr="003C7C85" w:rsidRDefault="00F21E38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3C7C85">
        <w:rPr>
          <w:rFonts w:ascii="Arial" w:hAnsi="Arial" w:cs="Arial"/>
        </w:rPr>
        <w:t>Целите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  <w:color w:val="2E74B5" w:themeColor="accent1" w:themeShade="BF"/>
        </w:rPr>
        <w:t>NewFuture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преследват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постигат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главно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чрез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разработването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нашия</w:t>
      </w:r>
      <w:proofErr w:type="spellEnd"/>
      <w:r w:rsidRPr="003C7C85">
        <w:rPr>
          <w:rFonts w:ascii="Arial" w:hAnsi="Arial" w:cs="Arial"/>
        </w:rPr>
        <w:t xml:space="preserve"> "</w:t>
      </w:r>
      <w:r w:rsidR="00C01D46">
        <w:rPr>
          <w:rFonts w:ascii="Arial" w:hAnsi="Arial" w:cs="Arial"/>
          <w:lang w:val="bg-BG"/>
        </w:rPr>
        <w:t>Наръчник</w:t>
      </w:r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обучение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обучители</w:t>
      </w:r>
      <w:proofErr w:type="spellEnd"/>
      <w:r w:rsidRPr="003C7C85">
        <w:rPr>
          <w:rFonts w:ascii="Arial" w:hAnsi="Arial" w:cs="Arial"/>
        </w:rPr>
        <w:t xml:space="preserve">", </w:t>
      </w:r>
      <w:proofErr w:type="spellStart"/>
      <w:r w:rsidRPr="003C7C85">
        <w:rPr>
          <w:rFonts w:ascii="Arial" w:hAnsi="Arial" w:cs="Arial"/>
        </w:rPr>
        <w:t>изпълнението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нашето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обучение</w:t>
      </w:r>
      <w:proofErr w:type="spellEnd"/>
      <w:r w:rsidRPr="003C7C85">
        <w:rPr>
          <w:rFonts w:ascii="Arial" w:hAnsi="Arial" w:cs="Arial"/>
        </w:rPr>
        <w:t xml:space="preserve"> "</w:t>
      </w:r>
      <w:proofErr w:type="spellStart"/>
      <w:r w:rsidRPr="003C7C85">
        <w:rPr>
          <w:rFonts w:ascii="Arial" w:hAnsi="Arial" w:cs="Arial"/>
        </w:rPr>
        <w:t>Обучение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обучители</w:t>
      </w:r>
      <w:proofErr w:type="spellEnd"/>
      <w:r w:rsidRPr="003C7C85">
        <w:rPr>
          <w:rFonts w:ascii="Arial" w:hAnsi="Arial" w:cs="Arial"/>
        </w:rPr>
        <w:t xml:space="preserve">", </w:t>
      </w:r>
      <w:proofErr w:type="spellStart"/>
      <w:r w:rsidRPr="003C7C85">
        <w:rPr>
          <w:rFonts w:ascii="Arial" w:hAnsi="Arial" w:cs="Arial"/>
        </w:rPr>
        <w:t>национални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семинари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пилотни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проекти</w:t>
      </w:r>
      <w:proofErr w:type="spellEnd"/>
      <w:r w:rsidRPr="003C7C85">
        <w:rPr>
          <w:rFonts w:ascii="Arial" w:hAnsi="Arial" w:cs="Arial"/>
        </w:rPr>
        <w:t xml:space="preserve">, </w:t>
      </w:r>
      <w:proofErr w:type="spellStart"/>
      <w:r w:rsidRPr="003C7C85">
        <w:rPr>
          <w:rFonts w:ascii="Arial" w:hAnsi="Arial" w:cs="Arial"/>
        </w:rPr>
        <w:t>както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разработването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рамкова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концепция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ръководство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за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доброволци</w:t>
      </w:r>
      <w:proofErr w:type="spellEnd"/>
      <w:r w:rsidRPr="003C7C85">
        <w:rPr>
          <w:rFonts w:ascii="Arial" w:hAnsi="Arial" w:cs="Arial"/>
        </w:rPr>
        <w:t xml:space="preserve"> и </w:t>
      </w:r>
      <w:proofErr w:type="spellStart"/>
      <w:r w:rsidRPr="003C7C85">
        <w:rPr>
          <w:rFonts w:ascii="Arial" w:hAnsi="Arial" w:cs="Arial"/>
        </w:rPr>
        <w:t>лидери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на</w:t>
      </w:r>
      <w:proofErr w:type="spellEnd"/>
      <w:r w:rsidRPr="003C7C85">
        <w:rPr>
          <w:rFonts w:ascii="Arial" w:hAnsi="Arial" w:cs="Arial"/>
        </w:rPr>
        <w:t xml:space="preserve"> </w:t>
      </w:r>
      <w:proofErr w:type="spellStart"/>
      <w:r w:rsidRPr="003C7C85">
        <w:rPr>
          <w:rFonts w:ascii="Arial" w:hAnsi="Arial" w:cs="Arial"/>
        </w:rPr>
        <w:t>общността</w:t>
      </w:r>
      <w:proofErr w:type="spellEnd"/>
      <w:r w:rsidRPr="003C7C85">
        <w:rPr>
          <w:rFonts w:ascii="Arial" w:hAnsi="Arial" w:cs="Arial"/>
        </w:rPr>
        <w:t>.</w:t>
      </w:r>
    </w:p>
    <w:p w14:paraId="2122E283" w14:textId="77777777" w:rsidR="00EB6250" w:rsidRDefault="00EB6250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52589069" w14:textId="77777777" w:rsidR="00E041BF" w:rsidRPr="003C7C85" w:rsidRDefault="00E041BF" w:rsidP="003C7C85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71D33E39" w14:textId="13DC91D2" w:rsidR="00C01D46" w:rsidRPr="00C01D46" w:rsidRDefault="00C01D46" w:rsidP="00C01D46">
      <w:pPr>
        <w:pStyle w:val="ListParagraph"/>
        <w:numPr>
          <w:ilvl w:val="1"/>
          <w:numId w:val="14"/>
        </w:numPr>
        <w:spacing w:after="240" w:line="276" w:lineRule="auto"/>
        <w:jc w:val="both"/>
        <w:outlineLvl w:val="1"/>
        <w:rPr>
          <w:rFonts w:ascii="Arial" w:hAnsi="Arial" w:cs="Arial"/>
          <w:color w:val="2E74B5" w:themeColor="accent1" w:themeShade="BF"/>
          <w:sz w:val="32"/>
          <w:szCs w:val="32"/>
          <w:lang w:val="en-GB"/>
        </w:rPr>
      </w:pPr>
      <w:r>
        <w:rPr>
          <w:rFonts w:ascii="Arial" w:hAnsi="Arial" w:cs="Arial"/>
          <w:color w:val="2E74B5" w:themeColor="accent1" w:themeShade="BF"/>
          <w:sz w:val="32"/>
          <w:szCs w:val="32"/>
          <w:lang w:val="bg-BG"/>
        </w:rPr>
        <w:t>Важността на адресирането на психичното здраве на бежанците в професионално-образователните обучения в Европейския съюз</w:t>
      </w:r>
    </w:p>
    <w:p w14:paraId="2C119BC1" w14:textId="7267C5EF" w:rsidR="00915778" w:rsidRDefault="00C01D46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bg-BG"/>
        </w:rPr>
        <w:t>Адрсирането</w:t>
      </w:r>
      <w:proofErr w:type="spellEnd"/>
      <w:r>
        <w:rPr>
          <w:rFonts w:ascii="Arial" w:hAnsi="Arial" w:cs="Arial"/>
          <w:lang w:val="bg-BG"/>
        </w:rPr>
        <w:t xml:space="preserve"> на психичното здраве</w:t>
      </w:r>
      <w:r w:rsidR="00915778" w:rsidRPr="00E041BF">
        <w:rPr>
          <w:rFonts w:ascii="Arial" w:hAnsi="Arial" w:cs="Arial"/>
        </w:rPr>
        <w:t xml:space="preserve">  </w:t>
      </w:r>
      <w:proofErr w:type="spellStart"/>
      <w:r w:rsidR="00915778" w:rsidRPr="00E041BF">
        <w:rPr>
          <w:rFonts w:ascii="Arial" w:hAnsi="Arial" w:cs="Arial"/>
        </w:rPr>
        <w:t>на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бежанците</w:t>
      </w:r>
      <w:proofErr w:type="spellEnd"/>
      <w:r w:rsidR="00915778" w:rsidRPr="00E041BF">
        <w:rPr>
          <w:rFonts w:ascii="Arial" w:hAnsi="Arial" w:cs="Arial"/>
        </w:rPr>
        <w:t xml:space="preserve"> в </w:t>
      </w:r>
      <w:proofErr w:type="spellStart"/>
      <w:r w:rsidR="00915778" w:rsidRPr="00E041BF">
        <w:rPr>
          <w:rFonts w:ascii="Arial" w:hAnsi="Arial" w:cs="Arial"/>
        </w:rPr>
        <w:t>професионално-образователните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обучения</w:t>
      </w:r>
      <w:proofErr w:type="spellEnd"/>
      <w:r w:rsidR="00915778" w:rsidRPr="00E041BF">
        <w:rPr>
          <w:rFonts w:ascii="Arial" w:hAnsi="Arial" w:cs="Arial"/>
        </w:rPr>
        <w:t xml:space="preserve"> в </w:t>
      </w:r>
      <w:proofErr w:type="spellStart"/>
      <w:r w:rsidR="00915778" w:rsidRPr="00E041BF">
        <w:rPr>
          <w:rFonts w:ascii="Arial" w:hAnsi="Arial" w:cs="Arial"/>
        </w:rPr>
        <w:t>Европейския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съюз</w:t>
      </w:r>
      <w:proofErr w:type="spellEnd"/>
      <w:r w:rsidR="00915778" w:rsidRPr="00E041BF">
        <w:rPr>
          <w:rFonts w:ascii="Arial" w:hAnsi="Arial" w:cs="Arial"/>
        </w:rPr>
        <w:t xml:space="preserve"> е </w:t>
      </w:r>
      <w:proofErr w:type="spellStart"/>
      <w:r w:rsidR="00915778" w:rsidRPr="00E041BF">
        <w:rPr>
          <w:rFonts w:ascii="Arial" w:hAnsi="Arial" w:cs="Arial"/>
        </w:rPr>
        <w:t>от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решаващо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значение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по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няколко</w:t>
      </w:r>
      <w:proofErr w:type="spellEnd"/>
      <w:r w:rsidR="00915778" w:rsidRPr="00E041BF">
        <w:rPr>
          <w:rFonts w:ascii="Arial" w:hAnsi="Arial" w:cs="Arial"/>
        </w:rPr>
        <w:t xml:space="preserve"> </w:t>
      </w:r>
      <w:proofErr w:type="spellStart"/>
      <w:r w:rsidR="00915778" w:rsidRPr="00E041BF">
        <w:rPr>
          <w:rFonts w:ascii="Arial" w:hAnsi="Arial" w:cs="Arial"/>
        </w:rPr>
        <w:t>причини</w:t>
      </w:r>
      <w:proofErr w:type="spellEnd"/>
      <w:r w:rsidR="00915778" w:rsidRPr="00E041BF">
        <w:rPr>
          <w:rFonts w:ascii="Arial" w:hAnsi="Arial" w:cs="Arial"/>
        </w:rPr>
        <w:t>:</w:t>
      </w:r>
    </w:p>
    <w:p w14:paraId="3A910751" w14:textId="77777777" w:rsidR="00E041BF" w:rsidRPr="00E041BF" w:rsidRDefault="00E041BF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68D27DD9" w14:textId="24EB819A" w:rsidR="00915778" w:rsidRPr="00E041BF" w:rsidRDefault="0091577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Първо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бежанците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често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изправени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пред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значителни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предизвикателства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н</w:t>
      </w:r>
      <w:r w:rsidRPr="00E041BF">
        <w:rPr>
          <w:rFonts w:ascii="Arial" w:hAnsi="Arial" w:cs="Arial"/>
        </w:rPr>
        <w:t xml:space="preserve">а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здраве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поради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травмата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която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преживели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родните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страни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време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пътуванията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до</w:t>
      </w:r>
      <w:proofErr w:type="spellEnd"/>
      <w:r w:rsidRPr="00E041BF">
        <w:rPr>
          <w:rFonts w:ascii="Arial" w:hAnsi="Arial" w:cs="Arial"/>
        </w:rPr>
        <w:t xml:space="preserve"> ЕС. </w:t>
      </w:r>
      <w:proofErr w:type="spellStart"/>
      <w:r w:rsidRPr="00E041BF">
        <w:rPr>
          <w:rFonts w:ascii="Arial" w:hAnsi="Arial" w:cs="Arial"/>
        </w:rPr>
        <w:t>Тези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предизвикателства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могат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значително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повлияят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способността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им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участват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успешно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професионално-образователни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 xml:space="preserve"> и в </w:t>
      </w:r>
      <w:proofErr w:type="spellStart"/>
      <w:r w:rsidRPr="00E041BF">
        <w:rPr>
          <w:rFonts w:ascii="Arial" w:hAnsi="Arial" w:cs="Arial"/>
        </w:rPr>
        <w:t>крайна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сметка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интегрират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приемащото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общество</w:t>
      </w:r>
      <w:proofErr w:type="spellEnd"/>
      <w:r w:rsidRPr="00E041BF">
        <w:rPr>
          <w:rFonts w:ascii="Arial" w:hAnsi="Arial" w:cs="Arial"/>
        </w:rPr>
        <w:t xml:space="preserve">. </w:t>
      </w:r>
    </w:p>
    <w:p w14:paraId="6E32DC59" w14:textId="77777777" w:rsidR="00915778" w:rsidRDefault="0091577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второ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място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благополучие</w:t>
      </w:r>
      <w:proofErr w:type="spellEnd"/>
      <w:r w:rsidRPr="00E041BF">
        <w:rPr>
          <w:rFonts w:ascii="Arial" w:hAnsi="Arial" w:cs="Arial"/>
        </w:rPr>
        <w:t xml:space="preserve"> е </w:t>
      </w:r>
      <w:proofErr w:type="spellStart"/>
      <w:r w:rsidRPr="00E041BF">
        <w:rPr>
          <w:rFonts w:ascii="Arial" w:hAnsi="Arial" w:cs="Arial"/>
        </w:rPr>
        <w:t>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само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липсата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заболявания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но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наличието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положителни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качества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които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допринасят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устойчивостта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цялостното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благосъстояние</w:t>
      </w:r>
      <w:proofErr w:type="spellEnd"/>
      <w:r w:rsidRPr="00E041BF">
        <w:rPr>
          <w:rFonts w:ascii="Arial" w:hAnsi="Arial" w:cs="Arial"/>
        </w:rPr>
        <w:t xml:space="preserve">. </w:t>
      </w:r>
      <w:proofErr w:type="spellStart"/>
      <w:r w:rsidRPr="00E041BF">
        <w:rPr>
          <w:rFonts w:ascii="Arial" w:hAnsi="Arial" w:cs="Arial"/>
        </w:rPr>
        <w:t>Чрез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справяне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благополучие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професионално-образователните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могат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осигурят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подкрепяща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приобщаваща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учебна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среда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която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насърчава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ангажираността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мотивацията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чувството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цел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участниците</w:t>
      </w:r>
      <w:proofErr w:type="spellEnd"/>
      <w:r w:rsidRPr="00E041BF">
        <w:rPr>
          <w:rFonts w:ascii="Arial" w:hAnsi="Arial" w:cs="Arial"/>
        </w:rPr>
        <w:t>.</w:t>
      </w:r>
    </w:p>
    <w:p w14:paraId="303C3F77" w14:textId="77777777" w:rsidR="00E041BF" w:rsidRPr="00E041BF" w:rsidRDefault="00E041BF" w:rsidP="00E041BF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25B78BF" w14:textId="47BE669A" w:rsidR="00EB6250" w:rsidRPr="00E041BF" w:rsidRDefault="00915778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lastRenderedPageBreak/>
        <w:t>Освен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това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грижата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здрав</w:t>
      </w:r>
      <w:r w:rsidRPr="00E041BF">
        <w:rPr>
          <w:rFonts w:ascii="Arial" w:hAnsi="Arial" w:cs="Arial"/>
        </w:rPr>
        <w:t xml:space="preserve">е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бежанците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може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също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така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повиши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цялостната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ефективност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професионално-образователните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чрез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подобряване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способността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участниците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управляват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стреса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адаптират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към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нова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среда</w:t>
      </w:r>
      <w:proofErr w:type="spellEnd"/>
      <w:r w:rsidRPr="00E041BF">
        <w:rPr>
          <w:rFonts w:ascii="Arial" w:hAnsi="Arial" w:cs="Arial"/>
        </w:rPr>
        <w:t xml:space="preserve">. В </w:t>
      </w:r>
      <w:proofErr w:type="spellStart"/>
      <w:r w:rsidRPr="00E041BF">
        <w:rPr>
          <w:rFonts w:ascii="Arial" w:hAnsi="Arial" w:cs="Arial"/>
        </w:rPr>
        <w:t>крайна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сметка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приоритизирането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благополучие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професионално-образователните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бежанци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може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допринесе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успешната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им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интеграция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подобряване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благосъстояние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резултатите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на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здраве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както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цялостното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благосъстояние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Европейския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съюз</w:t>
      </w:r>
      <w:proofErr w:type="spellEnd"/>
      <w:r w:rsidRPr="00E041BF">
        <w:rPr>
          <w:rFonts w:ascii="Arial" w:hAnsi="Arial" w:cs="Arial"/>
        </w:rPr>
        <w:t>.</w:t>
      </w:r>
    </w:p>
    <w:p w14:paraId="6064F9B0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4F4CFF53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1020A743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2ED2BDF7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3AB212E4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6F045DC7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16A05A8C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44EC991C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6921A8DF" w14:textId="77777777" w:rsidR="00C001AE" w:rsidRDefault="00C001AE">
      <w:pPr>
        <w:rPr>
          <w:rFonts w:ascii="Arial" w:hAnsi="Arial" w:cs="Arial"/>
          <w:color w:val="171717" w:themeColor="background2" w:themeShade="1A"/>
          <w:lang w:val="bg-BG"/>
        </w:rPr>
      </w:pPr>
    </w:p>
    <w:p w14:paraId="1707B7F7" w14:textId="43BA9CE4" w:rsidR="00984733" w:rsidRDefault="00984733">
      <w:pPr>
        <w:rPr>
          <w:rFonts w:ascii="Arial" w:hAnsi="Arial" w:cs="Arial"/>
          <w:color w:val="171717" w:themeColor="background2" w:themeShade="1A"/>
          <w:lang w:val="en-GB"/>
        </w:rPr>
      </w:pPr>
      <w:r>
        <w:rPr>
          <w:rFonts w:ascii="Arial" w:hAnsi="Arial" w:cs="Arial"/>
          <w:color w:val="171717" w:themeColor="background2" w:themeShade="1A"/>
        </w:rPr>
        <w:br w:type="page"/>
      </w:r>
    </w:p>
    <w:p w14:paraId="1E29416B" w14:textId="772F9029" w:rsidR="00EB6250" w:rsidRPr="00E041BF" w:rsidRDefault="00EB6250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color w:val="171717" w:themeColor="background2" w:themeShade="1A"/>
          <w:lang w:val="en-GB"/>
        </w:rPr>
      </w:pPr>
      <w:proofErr w:type="spellStart"/>
      <w:r w:rsidRPr="00E041BF">
        <w:rPr>
          <w:rFonts w:ascii="Arial" w:hAnsi="Arial" w:cs="Arial"/>
          <w:color w:val="171717" w:themeColor="background2" w:themeShade="1A"/>
        </w:rPr>
        <w:lastRenderedPageBreak/>
        <w:t>За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по-добро</w:t>
      </w:r>
      <w:proofErr w:type="spellEnd"/>
      <w:r w:rsidR="00C01D46">
        <w:rPr>
          <w:rFonts w:ascii="Arial" w:hAnsi="Arial" w:cs="Arial"/>
          <w:color w:val="171717" w:themeColor="background2" w:themeShade="1A"/>
          <w:lang w:val="bg-BG"/>
        </w:rPr>
        <w:t>то</w:t>
      </w:r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разбиране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на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термините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във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въпросника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r w:rsidR="00AA6D13">
        <w:rPr>
          <w:rFonts w:ascii="Arial" w:hAnsi="Arial" w:cs="Arial"/>
          <w:color w:val="171717" w:themeColor="background2" w:themeShade="1A"/>
          <w:lang w:val="bg-BG"/>
        </w:rPr>
        <w:t xml:space="preserve">и </w:t>
      </w:r>
      <w:proofErr w:type="spellStart"/>
      <w:r w:rsidR="00AA6D13" w:rsidRPr="00E041BF">
        <w:rPr>
          <w:rFonts w:ascii="Arial" w:hAnsi="Arial" w:cs="Arial"/>
          <w:color w:val="171717" w:themeColor="background2" w:themeShade="1A"/>
        </w:rPr>
        <w:t>по-точно</w:t>
      </w:r>
      <w:proofErr w:type="spellEnd"/>
      <w:r w:rsidR="00AA6D13"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="00AA6D13" w:rsidRPr="00E041BF">
        <w:rPr>
          <w:rFonts w:ascii="Arial" w:hAnsi="Arial" w:cs="Arial"/>
          <w:color w:val="171717" w:themeColor="background2" w:themeShade="1A"/>
        </w:rPr>
        <w:t>попълване</w:t>
      </w:r>
      <w:proofErr w:type="spellEnd"/>
      <w:r w:rsidR="00AA6D13"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="00AA6D13" w:rsidRPr="00E041BF">
        <w:rPr>
          <w:rFonts w:ascii="Arial" w:hAnsi="Arial" w:cs="Arial"/>
          <w:color w:val="171717" w:themeColor="background2" w:themeShade="1A"/>
        </w:rPr>
        <w:t>на</w:t>
      </w:r>
      <w:proofErr w:type="spellEnd"/>
      <w:r w:rsidR="00AA6D13"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="00AA6D13" w:rsidRPr="00E041BF">
        <w:rPr>
          <w:rFonts w:ascii="Arial" w:hAnsi="Arial" w:cs="Arial"/>
          <w:color w:val="171717" w:themeColor="background2" w:themeShade="1A"/>
        </w:rPr>
        <w:t>доклада</w:t>
      </w:r>
      <w:proofErr w:type="spellEnd"/>
      <w:r w:rsidR="00AA6D13">
        <w:rPr>
          <w:rFonts w:ascii="Arial" w:hAnsi="Arial" w:cs="Arial"/>
          <w:color w:val="171717" w:themeColor="background2" w:themeShade="1A"/>
          <w:lang w:val="bg-BG"/>
        </w:rPr>
        <w:t xml:space="preserve">,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предложихме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следните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две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E041BF">
        <w:rPr>
          <w:rFonts w:ascii="Arial" w:hAnsi="Arial" w:cs="Arial"/>
          <w:color w:val="171717" w:themeColor="background2" w:themeShade="1A"/>
        </w:rPr>
        <w:t>дефиниции</w:t>
      </w:r>
      <w:proofErr w:type="spellEnd"/>
      <w:r w:rsidRPr="00E041BF">
        <w:rPr>
          <w:rFonts w:ascii="Arial" w:hAnsi="Arial" w:cs="Arial"/>
          <w:color w:val="171717" w:themeColor="background2" w:themeShade="1A"/>
        </w:rPr>
        <w:t>:</w:t>
      </w:r>
    </w:p>
    <w:p w14:paraId="2FBF72AD" w14:textId="77777777" w:rsidR="00EB6250" w:rsidRPr="00E041BF" w:rsidRDefault="00EB6250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color w:val="171717" w:themeColor="background2" w:themeShade="1A"/>
          <w:lang w:val="en-GB"/>
        </w:rPr>
      </w:pPr>
    </w:p>
    <w:p w14:paraId="5E9F114A" w14:textId="07D40B9E" w:rsidR="00915778" w:rsidRPr="00E041BF" w:rsidRDefault="00EB625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здраве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отнася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състоянието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функции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някого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включващо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липсата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разстройства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или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заболявания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като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депресия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тревожност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шизофрения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др</w:t>
      </w:r>
      <w:proofErr w:type="spellEnd"/>
      <w:r w:rsidRPr="00E041BF">
        <w:rPr>
          <w:rFonts w:ascii="Arial" w:hAnsi="Arial" w:cs="Arial"/>
        </w:rPr>
        <w:t xml:space="preserve">. </w:t>
      </w:r>
      <w:proofErr w:type="spellStart"/>
      <w:r w:rsidRPr="00E041BF">
        <w:rPr>
          <w:rFonts w:ascii="Arial" w:hAnsi="Arial" w:cs="Arial"/>
        </w:rPr>
        <w:t>Става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дума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начина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който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хората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мислят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чувстват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държат</w:t>
      </w:r>
      <w:proofErr w:type="spellEnd"/>
      <w:r w:rsidRPr="00E041BF">
        <w:rPr>
          <w:rFonts w:ascii="Arial" w:hAnsi="Arial" w:cs="Arial"/>
        </w:rPr>
        <w:t xml:space="preserve">, и </w:t>
      </w:r>
      <w:proofErr w:type="spellStart"/>
      <w:r w:rsidRPr="00E041BF">
        <w:rPr>
          <w:rFonts w:ascii="Arial" w:hAnsi="Arial" w:cs="Arial"/>
        </w:rPr>
        <w:t>как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справят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живота</w:t>
      </w:r>
      <w:proofErr w:type="spellEnd"/>
      <w:r w:rsidRPr="00E041BF">
        <w:rPr>
          <w:rFonts w:ascii="Arial" w:hAnsi="Arial" w:cs="Arial"/>
        </w:rPr>
        <w:t>.</w:t>
      </w:r>
    </w:p>
    <w:p w14:paraId="176737CD" w14:textId="20904E65" w:rsidR="00EB6250" w:rsidRPr="00470CA8" w:rsidRDefault="00EB625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cstheme="minorHAnsi"/>
          <w:color w:val="171717" w:themeColor="background2" w:themeShade="1A"/>
          <w:lang w:val="en-GB"/>
        </w:rPr>
      </w:pP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здраве</w:t>
      </w:r>
      <w:r w:rsidRPr="00E041BF">
        <w:rPr>
          <w:rFonts w:ascii="Arial" w:hAnsi="Arial" w:cs="Arial"/>
        </w:rPr>
        <w:t xml:space="preserve"> е </w:t>
      </w:r>
      <w:proofErr w:type="spellStart"/>
      <w:r w:rsidRPr="00E041BF">
        <w:rPr>
          <w:rFonts w:ascii="Arial" w:hAnsi="Arial" w:cs="Arial"/>
        </w:rPr>
        <w:t>повече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положителните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аспекти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психическото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състояние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човека</w:t>
      </w:r>
      <w:proofErr w:type="spellEnd"/>
      <w:r w:rsidRPr="00E041BF">
        <w:rPr>
          <w:rFonts w:ascii="Arial" w:hAnsi="Arial" w:cs="Arial"/>
        </w:rPr>
        <w:t xml:space="preserve">. </w:t>
      </w:r>
      <w:proofErr w:type="spellStart"/>
      <w:r w:rsidRPr="00E041BF">
        <w:rPr>
          <w:rFonts w:ascii="Arial" w:hAnsi="Arial" w:cs="Arial"/>
        </w:rPr>
        <w:t>Това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не</w:t>
      </w:r>
      <w:proofErr w:type="spellEnd"/>
      <w:r w:rsidRPr="00E041BF">
        <w:rPr>
          <w:rFonts w:ascii="Arial" w:hAnsi="Arial" w:cs="Arial"/>
        </w:rPr>
        <w:t xml:space="preserve"> е </w:t>
      </w:r>
      <w:proofErr w:type="spellStart"/>
      <w:r w:rsidRPr="00E041BF">
        <w:rPr>
          <w:rFonts w:ascii="Arial" w:hAnsi="Arial" w:cs="Arial"/>
        </w:rPr>
        <w:t>само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липсата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заболявания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но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наличието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положителни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качества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като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например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способността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управлява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стреса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има чувство на ангажираност</w:t>
      </w:r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целенасочен</w:t>
      </w:r>
      <w:r w:rsidR="00C01D46">
        <w:rPr>
          <w:rFonts w:ascii="Arial" w:hAnsi="Arial" w:cs="Arial"/>
          <w:lang w:val="bg-BG"/>
        </w:rPr>
        <w:t>ост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има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добри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взаимоотношения</w:t>
      </w:r>
      <w:proofErr w:type="spellEnd"/>
      <w:r w:rsidRPr="00E041BF">
        <w:rPr>
          <w:rFonts w:ascii="Arial" w:hAnsi="Arial" w:cs="Arial"/>
        </w:rPr>
        <w:t>.</w:t>
      </w:r>
    </w:p>
    <w:p w14:paraId="6DD466DF" w14:textId="77777777" w:rsidR="00EB6250" w:rsidRDefault="00EB6250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87B6A15" w14:textId="77777777" w:rsidR="00E041BF" w:rsidRPr="00E041BF" w:rsidRDefault="00E041BF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1A15EDB" w14:textId="77777777" w:rsidR="00EB6250" w:rsidRPr="00E041BF" w:rsidRDefault="00EB6250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contextualSpacing w:val="0"/>
        <w:jc w:val="both"/>
        <w:outlineLvl w:val="1"/>
        <w:rPr>
          <w:rFonts w:ascii="Arial" w:hAnsi="Arial" w:cs="Arial"/>
          <w:color w:val="2E74B5" w:themeColor="accent1" w:themeShade="BF"/>
          <w:sz w:val="32"/>
          <w:szCs w:val="32"/>
          <w:lang w:val="en-GB"/>
        </w:rPr>
      </w:pPr>
      <w:bookmarkStart w:id="2" w:name="_Toc162512371"/>
      <w:proofErr w:type="spellStart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>Преглед</w:t>
      </w:r>
      <w:proofErr w:type="spellEnd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>на</w:t>
      </w:r>
      <w:proofErr w:type="spellEnd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>доклада</w:t>
      </w:r>
      <w:proofErr w:type="spellEnd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 xml:space="preserve"> и </w:t>
      </w:r>
      <w:proofErr w:type="spellStart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>неговата</w:t>
      </w:r>
      <w:proofErr w:type="spellEnd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 w:themeColor="accent1" w:themeShade="BF"/>
          <w:sz w:val="32"/>
          <w:szCs w:val="32"/>
        </w:rPr>
        <w:t>цел</w:t>
      </w:r>
      <w:bookmarkEnd w:id="2"/>
      <w:proofErr w:type="spellEnd"/>
    </w:p>
    <w:p w14:paraId="26C0A604" w14:textId="265E510F" w:rsidR="00AB7890" w:rsidRDefault="00AB7890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Въпросникът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анализ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нуждите</w:t>
      </w:r>
      <w:proofErr w:type="spellEnd"/>
      <w:r w:rsidRPr="00E041BF">
        <w:rPr>
          <w:rFonts w:ascii="Arial" w:hAnsi="Arial" w:cs="Arial"/>
        </w:rPr>
        <w:t xml:space="preserve"> е </w:t>
      </w:r>
      <w:proofErr w:type="spellStart"/>
      <w:r w:rsidRPr="00E041BF">
        <w:rPr>
          <w:rFonts w:ascii="Arial" w:hAnsi="Arial" w:cs="Arial"/>
        </w:rPr>
        <w:t>основен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инструмент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събиране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информация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обучители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работещи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бежанци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професионално-образователни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страните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партньори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проекта</w:t>
      </w:r>
      <w:proofErr w:type="spellEnd"/>
      <w:r w:rsidRPr="00E041BF">
        <w:rPr>
          <w:rFonts w:ascii="Arial" w:hAnsi="Arial" w:cs="Arial"/>
        </w:rPr>
        <w:t xml:space="preserve">.  </w:t>
      </w:r>
      <w:proofErr w:type="spellStart"/>
      <w:r w:rsidRPr="00E041BF">
        <w:rPr>
          <w:rFonts w:ascii="Arial" w:hAnsi="Arial" w:cs="Arial"/>
        </w:rPr>
        <w:t>Въпросникът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има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цел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оцени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нивото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r w:rsidR="00AA6D13">
        <w:rPr>
          <w:rFonts w:ascii="Arial" w:hAnsi="Arial" w:cs="Arial"/>
          <w:lang w:val="bg-BG"/>
        </w:rPr>
        <w:t>запознатост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обучителите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предизвикателствата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здраве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благополучие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пред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които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изправени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бежанците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тяхната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увереност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идентифицирането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справянето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тези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проблеми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осведомеността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наличните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ресурси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познаването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практиките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преподаване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информирани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травмата</w:t>
      </w:r>
      <w:proofErr w:type="spellEnd"/>
      <w:r w:rsidRPr="00E041BF">
        <w:rPr>
          <w:rFonts w:ascii="Arial" w:hAnsi="Arial" w:cs="Arial"/>
        </w:rPr>
        <w:t xml:space="preserve">, и </w:t>
      </w:r>
      <w:proofErr w:type="spellStart"/>
      <w:r w:rsidRPr="00E041BF">
        <w:rPr>
          <w:rFonts w:ascii="Arial" w:hAnsi="Arial" w:cs="Arial"/>
        </w:rPr>
        <w:t>стратегиите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използвани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създаване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подкрепяща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учебна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среда</w:t>
      </w:r>
      <w:proofErr w:type="spellEnd"/>
      <w:r w:rsidRPr="00E041BF">
        <w:rPr>
          <w:rFonts w:ascii="Arial" w:hAnsi="Arial" w:cs="Arial"/>
        </w:rPr>
        <w:t xml:space="preserve">. </w:t>
      </w:r>
    </w:p>
    <w:p w14:paraId="47ADB29B" w14:textId="77777777" w:rsidR="00E041BF" w:rsidRPr="00E041BF" w:rsidRDefault="00E041BF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6DA9D0C4" w14:textId="48F01B40" w:rsidR="00AB7890" w:rsidRDefault="00AB7890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Чрез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събиране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данни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обучители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страните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партньори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чрез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този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въпросник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докладът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ще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предостави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цялостно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разбиране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нуждите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пропуските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областите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подобряване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психичното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здраве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бежанците</w:t>
      </w:r>
      <w:proofErr w:type="spellEnd"/>
      <w:r w:rsidRPr="00E041BF">
        <w:rPr>
          <w:rFonts w:ascii="Arial" w:hAnsi="Arial" w:cs="Arial"/>
        </w:rPr>
        <w:t xml:space="preserve"> в </w:t>
      </w:r>
      <w:proofErr w:type="spellStart"/>
      <w:r w:rsidRPr="00E041BF">
        <w:rPr>
          <w:rFonts w:ascii="Arial" w:hAnsi="Arial" w:cs="Arial"/>
        </w:rPr>
        <w:t>професионално-образователните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обучения</w:t>
      </w:r>
      <w:proofErr w:type="spellEnd"/>
      <w:r w:rsidRPr="00E041BF">
        <w:rPr>
          <w:rFonts w:ascii="Arial" w:hAnsi="Arial" w:cs="Arial"/>
        </w:rPr>
        <w:t>.</w:t>
      </w:r>
    </w:p>
    <w:p w14:paraId="76FE06AB" w14:textId="77777777" w:rsidR="00C01D46" w:rsidRDefault="00C01D46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bg-BG"/>
        </w:rPr>
      </w:pPr>
    </w:p>
    <w:p w14:paraId="6932208C" w14:textId="00FB67CB" w:rsidR="00EB6250" w:rsidRPr="00E041BF" w:rsidRDefault="00577FE6" w:rsidP="00E041BF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съществено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значение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определяне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подробното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съдържание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наръчника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обучители</w:t>
      </w:r>
      <w:proofErr w:type="spellEnd"/>
      <w:r w:rsidRPr="00E041BF">
        <w:rPr>
          <w:rFonts w:ascii="Arial" w:hAnsi="Arial" w:cs="Arial"/>
        </w:rPr>
        <w:t xml:space="preserve"> е </w:t>
      </w:r>
      <w:r w:rsidR="00C01D46">
        <w:rPr>
          <w:rFonts w:ascii="Arial" w:hAnsi="Arial" w:cs="Arial"/>
          <w:lang w:val="bg-BG"/>
        </w:rPr>
        <w:t>консорциума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проекта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оцени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резултатите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въпросниците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съответния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начин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да</w:t>
      </w:r>
      <w:proofErr w:type="spellEnd"/>
      <w:r w:rsidRPr="00E041BF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отговори на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реални</w:t>
      </w:r>
      <w:proofErr w:type="spellEnd"/>
      <w:r w:rsidR="00C01D46">
        <w:rPr>
          <w:rFonts w:ascii="Arial" w:hAnsi="Arial" w:cs="Arial"/>
          <w:lang w:val="bg-BG"/>
        </w:rPr>
        <w:t>те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нужди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идентифицираните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недостатъци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обучението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обучители</w:t>
      </w:r>
      <w:proofErr w:type="spellEnd"/>
      <w:r w:rsidRPr="00E041BF">
        <w:rPr>
          <w:rFonts w:ascii="Arial" w:hAnsi="Arial" w:cs="Arial"/>
        </w:rPr>
        <w:t>.</w:t>
      </w:r>
    </w:p>
    <w:p w14:paraId="4317918C" w14:textId="77777777" w:rsidR="00915778" w:rsidRPr="00470CA8" w:rsidRDefault="00915778" w:rsidP="00C7085F">
      <w:pPr>
        <w:spacing w:before="100" w:beforeAutospacing="1" w:after="150" w:line="240" w:lineRule="auto"/>
        <w:ind w:left="360"/>
        <w:jc w:val="both"/>
        <w:rPr>
          <w:rFonts w:cstheme="minorHAnsi"/>
          <w:color w:val="171717" w:themeColor="background2" w:themeShade="1A"/>
          <w:lang w:val="en-GB"/>
        </w:rPr>
      </w:pPr>
      <w:r w:rsidRPr="00470CA8">
        <w:rPr>
          <w:rFonts w:cstheme="minorHAnsi"/>
          <w:color w:val="171717" w:themeColor="background2" w:themeShade="1A"/>
        </w:rPr>
        <w:br w:type="page"/>
      </w:r>
    </w:p>
    <w:p w14:paraId="7A3776E8" w14:textId="4A3E1E7A" w:rsidR="00EB6250" w:rsidRPr="00E041BF" w:rsidRDefault="00EB6250" w:rsidP="00C01D46">
      <w:pPr>
        <w:pStyle w:val="Heading1"/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  <w:sz w:val="52"/>
          <w:szCs w:val="52"/>
          <w:lang w:val="en-GB"/>
        </w:rPr>
      </w:pPr>
      <w:bookmarkStart w:id="3" w:name="_Toc162512372"/>
      <w:proofErr w:type="spellStart"/>
      <w:r w:rsidRPr="00E041BF">
        <w:rPr>
          <w:rFonts w:ascii="Arial" w:hAnsi="Arial" w:cs="Arial"/>
          <w:sz w:val="52"/>
          <w:szCs w:val="52"/>
        </w:rPr>
        <w:lastRenderedPageBreak/>
        <w:t>Описание</w:t>
      </w:r>
      <w:proofErr w:type="spellEnd"/>
      <w:r w:rsidRPr="00E041BF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E041BF">
        <w:rPr>
          <w:rFonts w:ascii="Arial" w:hAnsi="Arial" w:cs="Arial"/>
          <w:sz w:val="52"/>
          <w:szCs w:val="52"/>
        </w:rPr>
        <w:t>на</w:t>
      </w:r>
      <w:proofErr w:type="spellEnd"/>
      <w:r w:rsidRPr="00E041BF">
        <w:rPr>
          <w:rFonts w:ascii="Arial" w:hAnsi="Arial" w:cs="Arial"/>
          <w:sz w:val="52"/>
          <w:szCs w:val="52"/>
        </w:rPr>
        <w:t xml:space="preserve"> </w:t>
      </w:r>
      <w:bookmarkEnd w:id="3"/>
      <w:r w:rsidR="00C001AE">
        <w:rPr>
          <w:rFonts w:ascii="Arial" w:hAnsi="Arial" w:cs="Arial"/>
          <w:sz w:val="52"/>
          <w:szCs w:val="52"/>
          <w:lang w:val="bg-BG"/>
        </w:rPr>
        <w:t>извадката</w:t>
      </w:r>
    </w:p>
    <w:p w14:paraId="3CD99453" w14:textId="77777777" w:rsidR="00EB6250" w:rsidRPr="00E041BF" w:rsidRDefault="00EB6250" w:rsidP="00E041BF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21BF92A" w14:textId="77777777" w:rsidR="00EB6250" w:rsidRPr="00E041BF" w:rsidRDefault="00EB6250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4" w:name="_Toc162512373"/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Информация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за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участниците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,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които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са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попълнили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въпросника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(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напр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.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обучители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,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работещи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в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институти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за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курсове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с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опит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в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работата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с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бежанци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участници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>)</w:t>
      </w:r>
      <w:bookmarkEnd w:id="4"/>
    </w:p>
    <w:p w14:paraId="06327EE7" w14:textId="7D4AFF09" w:rsidR="00CC530E" w:rsidRPr="00E041BF" w:rsidRDefault="00153DA0" w:rsidP="00E041BF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Данните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проучването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събрани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чети</w:t>
      </w:r>
      <w:proofErr w:type="spellEnd"/>
      <w:r w:rsidR="00C01D46">
        <w:rPr>
          <w:rFonts w:ascii="Arial" w:hAnsi="Arial" w:cs="Arial"/>
          <w:lang w:val="bg-BG"/>
        </w:rPr>
        <w:t>римата</w:t>
      </w:r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партньор</w:t>
      </w:r>
      <w:proofErr w:type="spellEnd"/>
      <w:r w:rsidR="00C01D46">
        <w:rPr>
          <w:rFonts w:ascii="Arial" w:hAnsi="Arial" w:cs="Arial"/>
          <w:lang w:val="bg-BG"/>
        </w:rPr>
        <w:t>и</w:t>
      </w:r>
      <w:r w:rsidRPr="00E041BF">
        <w:rPr>
          <w:rFonts w:ascii="Arial" w:hAnsi="Arial" w:cs="Arial"/>
        </w:rPr>
        <w:t xml:space="preserve">, Gewerkstatt, RCF, </w:t>
      </w:r>
      <w:proofErr w:type="spellStart"/>
      <w:r w:rsidRPr="00E041BF">
        <w:rPr>
          <w:rFonts w:ascii="Arial" w:hAnsi="Arial" w:cs="Arial"/>
        </w:rPr>
        <w:t>Mindshift</w:t>
      </w:r>
      <w:proofErr w:type="spellEnd"/>
      <w:r w:rsidRPr="00E041BF">
        <w:rPr>
          <w:rFonts w:ascii="Arial" w:hAnsi="Arial" w:cs="Arial"/>
        </w:rPr>
        <w:t xml:space="preserve"> и Best Institute, </w:t>
      </w:r>
      <w:proofErr w:type="spellStart"/>
      <w:r w:rsidRPr="00E041BF">
        <w:rPr>
          <w:rFonts w:ascii="Arial" w:hAnsi="Arial" w:cs="Arial"/>
        </w:rPr>
        <w:t>дават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ценна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представа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перспективите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професионалистите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работещи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бежанци</w:t>
      </w:r>
      <w:proofErr w:type="spellEnd"/>
      <w:r w:rsidRPr="00E041BF">
        <w:rPr>
          <w:rFonts w:ascii="Arial" w:hAnsi="Arial" w:cs="Arial"/>
        </w:rPr>
        <w:t xml:space="preserve"> и </w:t>
      </w:r>
      <w:proofErr w:type="spellStart"/>
      <w:r w:rsidRPr="00E041BF">
        <w:rPr>
          <w:rFonts w:ascii="Arial" w:hAnsi="Arial" w:cs="Arial"/>
        </w:rPr>
        <w:t>мигранти</w:t>
      </w:r>
      <w:proofErr w:type="spellEnd"/>
      <w:r w:rsidRPr="00E041BF">
        <w:rPr>
          <w:rFonts w:ascii="Arial" w:hAnsi="Arial" w:cs="Arial"/>
        </w:rPr>
        <w:t xml:space="preserve">: </w:t>
      </w:r>
    </w:p>
    <w:p w14:paraId="2722F031" w14:textId="77A60FD4" w:rsidR="00CC530E" w:rsidRPr="00C001AE" w:rsidRDefault="00153DA0" w:rsidP="00C001AE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C001AE">
        <w:rPr>
          <w:rFonts w:ascii="Arial" w:hAnsi="Arial" w:cs="Arial"/>
        </w:rPr>
        <w:t xml:space="preserve"> </w:t>
      </w:r>
    </w:p>
    <w:p w14:paraId="026556C7" w14:textId="6706D023" w:rsidR="00CC530E" w:rsidRPr="00E041BF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о</w:t>
      </w:r>
      <w:proofErr w:type="spellStart"/>
      <w:r w:rsidR="00CC530E" w:rsidRPr="00E041BF">
        <w:rPr>
          <w:rFonts w:ascii="Arial" w:hAnsi="Arial" w:cs="Arial"/>
        </w:rPr>
        <w:t>бучители</w:t>
      </w:r>
      <w:proofErr w:type="spellEnd"/>
      <w:r>
        <w:rPr>
          <w:rFonts w:ascii="Arial" w:hAnsi="Arial" w:cs="Arial"/>
          <w:lang w:val="bg-BG"/>
        </w:rPr>
        <w:t>, както и</w:t>
      </w:r>
      <w:r w:rsidR="00CC530E" w:rsidRPr="00E041BF">
        <w:rPr>
          <w:rFonts w:ascii="Arial" w:hAnsi="Arial" w:cs="Arial"/>
        </w:rPr>
        <w:t xml:space="preserve"> </w:t>
      </w:r>
      <w:proofErr w:type="spellStart"/>
      <w:r w:rsidR="00CC530E" w:rsidRPr="00E041BF">
        <w:rPr>
          <w:rFonts w:ascii="Arial" w:hAnsi="Arial" w:cs="Arial"/>
        </w:rPr>
        <w:t>обучители</w:t>
      </w:r>
      <w:proofErr w:type="spellEnd"/>
      <w:r w:rsidR="00CC530E" w:rsidRPr="00E041BF">
        <w:rPr>
          <w:rFonts w:ascii="Arial" w:hAnsi="Arial" w:cs="Arial"/>
        </w:rPr>
        <w:t xml:space="preserve"> в </w:t>
      </w:r>
      <w:proofErr w:type="spellStart"/>
      <w:r w:rsidR="00CC530E" w:rsidRPr="00E041BF">
        <w:rPr>
          <w:rFonts w:ascii="Arial" w:hAnsi="Arial" w:cs="Arial"/>
        </w:rPr>
        <w:t>областта</w:t>
      </w:r>
      <w:proofErr w:type="spellEnd"/>
      <w:r w:rsidR="00CC530E" w:rsidRPr="00E041BF">
        <w:rPr>
          <w:rFonts w:ascii="Arial" w:hAnsi="Arial" w:cs="Arial"/>
        </w:rPr>
        <w:t xml:space="preserve"> </w:t>
      </w:r>
      <w:proofErr w:type="spellStart"/>
      <w:r w:rsidR="00CC530E" w:rsidRPr="00E041BF">
        <w:rPr>
          <w:rFonts w:ascii="Arial" w:hAnsi="Arial" w:cs="Arial"/>
        </w:rPr>
        <w:t>на</w:t>
      </w:r>
      <w:proofErr w:type="spellEnd"/>
      <w:r w:rsidR="00CC530E" w:rsidRPr="00E041BF">
        <w:rPr>
          <w:rFonts w:ascii="Arial" w:hAnsi="Arial" w:cs="Arial"/>
        </w:rPr>
        <w:t xml:space="preserve"> ПОО, </w:t>
      </w:r>
    </w:p>
    <w:p w14:paraId="04BED502" w14:textId="77777777" w:rsidR="00CC530E" w:rsidRPr="00E041BF" w:rsidRDefault="00153D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социални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работници</w:t>
      </w:r>
      <w:proofErr w:type="spellEnd"/>
      <w:r w:rsidRPr="00E041BF">
        <w:rPr>
          <w:rFonts w:ascii="Arial" w:hAnsi="Arial" w:cs="Arial"/>
        </w:rPr>
        <w:t xml:space="preserve">, </w:t>
      </w:r>
    </w:p>
    <w:p w14:paraId="27FE507F" w14:textId="77777777" w:rsidR="00CC530E" w:rsidRPr="00E041BF" w:rsidRDefault="00CC530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социални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педагози</w:t>
      </w:r>
      <w:proofErr w:type="spellEnd"/>
      <w:r w:rsidRPr="00E041BF">
        <w:rPr>
          <w:rFonts w:ascii="Arial" w:hAnsi="Arial" w:cs="Arial"/>
        </w:rPr>
        <w:t>,</w:t>
      </w:r>
    </w:p>
    <w:p w14:paraId="6262ED66" w14:textId="7C461C93" w:rsidR="00CC530E" w:rsidRPr="00E041BF" w:rsidRDefault="00CC530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представители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бюр</w:t>
      </w:r>
      <w:r w:rsidR="00C001AE">
        <w:rPr>
          <w:rFonts w:ascii="Arial" w:hAnsi="Arial" w:cs="Arial"/>
          <w:lang w:val="bg-BG"/>
        </w:rPr>
        <w:t>ото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труда</w:t>
      </w:r>
      <w:proofErr w:type="spellEnd"/>
      <w:r w:rsidRPr="00E041BF">
        <w:rPr>
          <w:rFonts w:ascii="Arial" w:hAnsi="Arial" w:cs="Arial"/>
        </w:rPr>
        <w:t xml:space="preserve">, </w:t>
      </w:r>
    </w:p>
    <w:p w14:paraId="083A4F61" w14:textId="77777777" w:rsidR="00CC530E" w:rsidRPr="00E041BF" w:rsidRDefault="00CC530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други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специалисти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работещи</w:t>
      </w:r>
      <w:proofErr w:type="spellEnd"/>
      <w:r w:rsidRPr="00E041BF">
        <w:rPr>
          <w:rFonts w:ascii="Arial" w:hAnsi="Arial" w:cs="Arial"/>
        </w:rPr>
        <w:t xml:space="preserve"> с </w:t>
      </w:r>
      <w:proofErr w:type="spellStart"/>
      <w:r w:rsidRPr="00E041BF">
        <w:rPr>
          <w:rFonts w:ascii="Arial" w:hAnsi="Arial" w:cs="Arial"/>
        </w:rPr>
        <w:t>бежанци</w:t>
      </w:r>
      <w:proofErr w:type="spellEnd"/>
      <w:r w:rsidRPr="00E041BF">
        <w:rPr>
          <w:rFonts w:ascii="Arial" w:hAnsi="Arial" w:cs="Arial"/>
        </w:rPr>
        <w:t xml:space="preserve"> (</w:t>
      </w:r>
      <w:proofErr w:type="spellStart"/>
      <w:r w:rsidRPr="00E041BF">
        <w:rPr>
          <w:rFonts w:ascii="Arial" w:hAnsi="Arial" w:cs="Arial"/>
        </w:rPr>
        <w:t>напр</w:t>
      </w:r>
      <w:proofErr w:type="spellEnd"/>
      <w:r w:rsidRPr="00E041BF">
        <w:rPr>
          <w:rFonts w:ascii="Arial" w:hAnsi="Arial" w:cs="Arial"/>
        </w:rPr>
        <w:t xml:space="preserve">. </w:t>
      </w:r>
      <w:proofErr w:type="spellStart"/>
      <w:r w:rsidRPr="00E041BF">
        <w:rPr>
          <w:rFonts w:ascii="Arial" w:hAnsi="Arial" w:cs="Arial"/>
        </w:rPr>
        <w:t>служители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Червения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кръст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колеги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организации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подкрепа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бежанци</w:t>
      </w:r>
      <w:proofErr w:type="spellEnd"/>
      <w:r w:rsidRPr="00E041BF">
        <w:rPr>
          <w:rFonts w:ascii="Arial" w:hAnsi="Arial" w:cs="Arial"/>
        </w:rPr>
        <w:t xml:space="preserve">, </w:t>
      </w:r>
      <w:proofErr w:type="spellStart"/>
      <w:r w:rsidRPr="00E041BF">
        <w:rPr>
          <w:rFonts w:ascii="Arial" w:hAnsi="Arial" w:cs="Arial"/>
        </w:rPr>
        <w:t>колеги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организации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образование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за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възрастни</w:t>
      </w:r>
      <w:proofErr w:type="spellEnd"/>
      <w:r w:rsidRPr="00E041BF">
        <w:rPr>
          <w:rFonts w:ascii="Arial" w:hAnsi="Arial" w:cs="Arial"/>
        </w:rPr>
        <w:t>)</w:t>
      </w:r>
    </w:p>
    <w:p w14:paraId="4003F03D" w14:textId="77777777" w:rsidR="00CC530E" w:rsidRPr="00E041BF" w:rsidRDefault="00153D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адвокати</w:t>
      </w:r>
      <w:proofErr w:type="spellEnd"/>
      <w:r w:rsidRPr="00E041BF">
        <w:rPr>
          <w:rFonts w:ascii="Arial" w:hAnsi="Arial" w:cs="Arial"/>
        </w:rPr>
        <w:t xml:space="preserve"> </w:t>
      </w:r>
    </w:p>
    <w:p w14:paraId="48CEDC86" w14:textId="77777777" w:rsidR="00C001AE" w:rsidRPr="00C001AE" w:rsidRDefault="00153D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психолози</w:t>
      </w:r>
      <w:proofErr w:type="spellEnd"/>
      <w:r w:rsidRPr="00E041BF">
        <w:rPr>
          <w:rFonts w:ascii="Arial" w:hAnsi="Arial" w:cs="Arial"/>
        </w:rPr>
        <w:t xml:space="preserve"> </w:t>
      </w:r>
    </w:p>
    <w:p w14:paraId="7224303F" w14:textId="32BC4AC8" w:rsidR="00CC530E" w:rsidRPr="00E041BF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коуч, ментор</w:t>
      </w:r>
      <w:r w:rsidR="00153DA0" w:rsidRPr="00E041BF">
        <w:rPr>
          <w:rFonts w:ascii="Arial" w:hAnsi="Arial" w:cs="Arial"/>
        </w:rPr>
        <w:t xml:space="preserve"> </w:t>
      </w:r>
    </w:p>
    <w:p w14:paraId="715BC3CA" w14:textId="77777777" w:rsidR="00CC530E" w:rsidRPr="00E041BF" w:rsidRDefault="00153D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E041BF">
        <w:rPr>
          <w:rFonts w:ascii="Arial" w:hAnsi="Arial" w:cs="Arial"/>
        </w:rPr>
        <w:t>координатори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на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проекти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от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различни</w:t>
      </w:r>
      <w:proofErr w:type="spellEnd"/>
      <w:r w:rsidRPr="00E041BF">
        <w:rPr>
          <w:rFonts w:ascii="Arial" w:hAnsi="Arial" w:cs="Arial"/>
        </w:rPr>
        <w:t xml:space="preserve"> </w:t>
      </w:r>
      <w:proofErr w:type="spellStart"/>
      <w:r w:rsidRPr="00E041BF">
        <w:rPr>
          <w:rFonts w:ascii="Arial" w:hAnsi="Arial" w:cs="Arial"/>
        </w:rPr>
        <w:t>организации</w:t>
      </w:r>
      <w:proofErr w:type="spellEnd"/>
      <w:r w:rsidRPr="00E041BF">
        <w:rPr>
          <w:rFonts w:ascii="Arial" w:hAnsi="Arial" w:cs="Arial"/>
        </w:rPr>
        <w:t xml:space="preserve"> </w:t>
      </w:r>
    </w:p>
    <w:p w14:paraId="68731397" w14:textId="77777777" w:rsidR="00E041BF" w:rsidRPr="00E041BF" w:rsidRDefault="00E041BF" w:rsidP="00E041BF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1C387C3" w14:textId="4CB6D8F8" w:rsidR="00A92AE4" w:rsidRPr="00E041BF" w:rsidRDefault="00C01D46" w:rsidP="00E041BF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попълнили</w:t>
      </w:r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въпросника</w:t>
      </w:r>
      <w:proofErr w:type="spellEnd"/>
      <w:r w:rsidR="00153DA0" w:rsidRPr="00E041BF">
        <w:rPr>
          <w:rFonts w:ascii="Arial" w:hAnsi="Arial" w:cs="Arial"/>
        </w:rPr>
        <w:t xml:space="preserve">. </w:t>
      </w:r>
      <w:proofErr w:type="spellStart"/>
      <w:r w:rsidR="00153DA0" w:rsidRPr="00E041BF">
        <w:rPr>
          <w:rFonts w:ascii="Arial" w:hAnsi="Arial" w:cs="Arial"/>
        </w:rPr>
        <w:t>Разнообразният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набор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от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експертни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познания</w:t>
      </w:r>
      <w:proofErr w:type="spellEnd"/>
      <w:r w:rsidR="00153DA0" w:rsidRPr="00E041BF">
        <w:rPr>
          <w:rFonts w:ascii="Arial" w:hAnsi="Arial" w:cs="Arial"/>
        </w:rPr>
        <w:t xml:space="preserve"> в </w:t>
      </w:r>
      <w:proofErr w:type="spellStart"/>
      <w:r w:rsidR="00153DA0" w:rsidRPr="00E041BF">
        <w:rPr>
          <w:rFonts w:ascii="Arial" w:hAnsi="Arial" w:cs="Arial"/>
        </w:rPr>
        <w:t>рамките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групите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осигурява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цялостно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разбиране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предизвикателствата</w:t>
      </w:r>
      <w:proofErr w:type="spellEnd"/>
      <w:r w:rsidR="00153DA0" w:rsidRPr="00E041BF">
        <w:rPr>
          <w:rFonts w:ascii="Arial" w:hAnsi="Arial" w:cs="Arial"/>
        </w:rPr>
        <w:t xml:space="preserve"> и </w:t>
      </w:r>
      <w:proofErr w:type="spellStart"/>
      <w:r w:rsidR="00153DA0" w:rsidRPr="00E041BF">
        <w:rPr>
          <w:rFonts w:ascii="Arial" w:hAnsi="Arial" w:cs="Arial"/>
        </w:rPr>
        <w:t>възможностите</w:t>
      </w:r>
      <w:proofErr w:type="spellEnd"/>
      <w:r w:rsidR="00153DA0" w:rsidRPr="00E041BF">
        <w:rPr>
          <w:rFonts w:ascii="Arial" w:hAnsi="Arial" w:cs="Arial"/>
        </w:rPr>
        <w:t xml:space="preserve">, </w:t>
      </w:r>
      <w:proofErr w:type="spellStart"/>
      <w:r w:rsidR="00153DA0" w:rsidRPr="00E041BF">
        <w:rPr>
          <w:rFonts w:ascii="Arial" w:hAnsi="Arial" w:cs="Arial"/>
        </w:rPr>
        <w:t>пред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които</w:t>
      </w:r>
      <w:proofErr w:type="spellEnd"/>
      <w:r w:rsidR="00153DA0" w:rsidRPr="00E041BF">
        <w:rPr>
          <w:rFonts w:ascii="Arial" w:hAnsi="Arial" w:cs="Arial"/>
        </w:rPr>
        <w:t xml:space="preserve"> е </w:t>
      </w:r>
      <w:proofErr w:type="spellStart"/>
      <w:r w:rsidR="00153DA0" w:rsidRPr="00E041BF">
        <w:rPr>
          <w:rFonts w:ascii="Arial" w:hAnsi="Arial" w:cs="Arial"/>
        </w:rPr>
        <w:t>изправено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улесняването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интеграцията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бежанците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пазара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на</w:t>
      </w:r>
      <w:proofErr w:type="spellEnd"/>
      <w:r w:rsidR="00153DA0" w:rsidRPr="00E041BF">
        <w:rPr>
          <w:rFonts w:ascii="Arial" w:hAnsi="Arial" w:cs="Arial"/>
        </w:rPr>
        <w:t xml:space="preserve"> </w:t>
      </w:r>
      <w:proofErr w:type="spellStart"/>
      <w:r w:rsidR="00153DA0" w:rsidRPr="00E041BF">
        <w:rPr>
          <w:rFonts w:ascii="Arial" w:hAnsi="Arial" w:cs="Arial"/>
        </w:rPr>
        <w:t>труда</w:t>
      </w:r>
      <w:proofErr w:type="spellEnd"/>
      <w:r w:rsidR="00153DA0" w:rsidRPr="00E041BF">
        <w:rPr>
          <w:rFonts w:ascii="Arial" w:hAnsi="Arial" w:cs="Arial"/>
        </w:rPr>
        <w:t>.</w:t>
      </w:r>
    </w:p>
    <w:p w14:paraId="653BF9A3" w14:textId="77777777" w:rsidR="00A92AE4" w:rsidRDefault="00A92AE4" w:rsidP="00E041BF">
      <w:pPr>
        <w:spacing w:after="0" w:line="276" w:lineRule="auto"/>
        <w:jc w:val="both"/>
        <w:rPr>
          <w:rFonts w:ascii="Arial" w:hAnsi="Arial" w:cs="Arial"/>
          <w:color w:val="3B3838" w:themeColor="background2" w:themeShade="40"/>
          <w:lang w:val="en-GB"/>
        </w:rPr>
      </w:pPr>
    </w:p>
    <w:p w14:paraId="48E4CC17" w14:textId="77777777" w:rsidR="00984733" w:rsidRPr="00E041BF" w:rsidRDefault="00984733" w:rsidP="00E041BF">
      <w:pPr>
        <w:spacing w:after="0" w:line="276" w:lineRule="auto"/>
        <w:jc w:val="both"/>
        <w:rPr>
          <w:rFonts w:ascii="Arial" w:hAnsi="Arial" w:cs="Arial"/>
          <w:color w:val="3B3838" w:themeColor="background2" w:themeShade="40"/>
          <w:lang w:val="en-GB"/>
        </w:rPr>
      </w:pPr>
    </w:p>
    <w:p w14:paraId="0C765B16" w14:textId="50619280" w:rsidR="00EB6250" w:rsidRPr="00E041BF" w:rsidRDefault="00EB6250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5" w:name="_Toc162512374"/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Посоч</w:t>
      </w:r>
      <w:r w:rsidR="00C001AE">
        <w:rPr>
          <w:rFonts w:ascii="Arial" w:hAnsi="Arial" w:cs="Arial"/>
          <w:color w:val="2E74B5"/>
          <w:sz w:val="32"/>
          <w:szCs w:val="32"/>
          <w:lang w:val="bg-BG"/>
        </w:rPr>
        <w:t>ване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броя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участниците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от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всяка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партньорска</w:t>
      </w:r>
      <w:proofErr w:type="spellEnd"/>
      <w:r w:rsidRPr="00E041BF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E041BF">
        <w:rPr>
          <w:rFonts w:ascii="Arial" w:hAnsi="Arial" w:cs="Arial"/>
          <w:color w:val="2E74B5"/>
          <w:sz w:val="32"/>
          <w:szCs w:val="32"/>
        </w:rPr>
        <w:t>организация</w:t>
      </w:r>
      <w:bookmarkEnd w:id="5"/>
      <w:proofErr w:type="spellEnd"/>
    </w:p>
    <w:p w14:paraId="33910E78" w14:textId="77777777" w:rsidR="001E74A7" w:rsidRPr="00673BCD" w:rsidRDefault="002E3665" w:rsidP="00E041BF">
      <w:pPr>
        <w:spacing w:after="0" w:line="276" w:lineRule="auto"/>
        <w:ind w:left="142"/>
        <w:jc w:val="both"/>
        <w:rPr>
          <w:rFonts w:ascii="Arial" w:hAnsi="Arial" w:cs="Arial"/>
          <w:lang w:val="en-GB"/>
        </w:rPr>
      </w:pPr>
      <w:proofErr w:type="spellStart"/>
      <w:r w:rsidRPr="00673BCD">
        <w:rPr>
          <w:rFonts w:ascii="Arial" w:hAnsi="Arial" w:cs="Arial"/>
        </w:rPr>
        <w:t>Общо</w:t>
      </w:r>
      <w:proofErr w:type="spellEnd"/>
      <w:r w:rsidRPr="00673BCD">
        <w:rPr>
          <w:rFonts w:ascii="Arial" w:hAnsi="Arial" w:cs="Arial"/>
        </w:rPr>
        <w:t xml:space="preserve"> 196 </w:t>
      </w:r>
      <w:proofErr w:type="spellStart"/>
      <w:r w:rsidRPr="00673BCD">
        <w:rPr>
          <w:rFonts w:ascii="Arial" w:hAnsi="Arial" w:cs="Arial"/>
        </w:rPr>
        <w:t>професионалисти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различни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организации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попълниха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въпросника</w:t>
      </w:r>
      <w:proofErr w:type="spellEnd"/>
      <w:r w:rsidRPr="00673BCD">
        <w:rPr>
          <w:rFonts w:ascii="Arial" w:hAnsi="Arial" w:cs="Arial"/>
        </w:rPr>
        <w:t xml:space="preserve">. </w:t>
      </w:r>
      <w:proofErr w:type="spellStart"/>
      <w:r w:rsidRPr="00673BCD">
        <w:rPr>
          <w:rFonts w:ascii="Arial" w:hAnsi="Arial" w:cs="Arial"/>
        </w:rPr>
        <w:t>Тези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данни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ще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бъдат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основно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значение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идентифицирането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ефективни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стратегии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подобряване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психическото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благосъстояние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бежанците</w:t>
      </w:r>
      <w:proofErr w:type="spellEnd"/>
      <w:r w:rsidRPr="00673BCD">
        <w:rPr>
          <w:rFonts w:ascii="Arial" w:hAnsi="Arial" w:cs="Arial"/>
        </w:rPr>
        <w:t xml:space="preserve"> в </w:t>
      </w:r>
      <w:proofErr w:type="spellStart"/>
      <w:r w:rsidRPr="00673BCD">
        <w:rPr>
          <w:rFonts w:ascii="Arial" w:hAnsi="Arial" w:cs="Arial"/>
        </w:rPr>
        <w:t>новото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им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бъдеще</w:t>
      </w:r>
      <w:proofErr w:type="spellEnd"/>
      <w:r w:rsidRPr="00673BCD">
        <w:rPr>
          <w:rFonts w:ascii="Arial" w:hAnsi="Arial" w:cs="Arial"/>
        </w:rPr>
        <w:t>.</w:t>
      </w:r>
    </w:p>
    <w:p w14:paraId="5EE4E344" w14:textId="77777777" w:rsidR="00A92AE4" w:rsidRPr="00470CA8" w:rsidRDefault="00A92AE4" w:rsidP="00C7085F">
      <w:pPr>
        <w:jc w:val="both"/>
        <w:rPr>
          <w:lang w:val="en-GB"/>
        </w:rPr>
      </w:pPr>
      <w:r w:rsidRPr="00470CA8">
        <w:br w:type="page"/>
      </w:r>
    </w:p>
    <w:p w14:paraId="0DEF8119" w14:textId="77777777" w:rsidR="00A92AE4" w:rsidRPr="00673BCD" w:rsidRDefault="00A92AE4" w:rsidP="00C01D46">
      <w:pPr>
        <w:pStyle w:val="Heading1"/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  <w:sz w:val="52"/>
          <w:szCs w:val="52"/>
          <w:lang w:val="en-GB"/>
        </w:rPr>
      </w:pPr>
      <w:bookmarkStart w:id="6" w:name="_Toc162512375"/>
      <w:proofErr w:type="spellStart"/>
      <w:r w:rsidRPr="00673BCD">
        <w:rPr>
          <w:rFonts w:ascii="Arial" w:hAnsi="Arial" w:cs="Arial"/>
          <w:sz w:val="52"/>
          <w:szCs w:val="52"/>
        </w:rPr>
        <w:lastRenderedPageBreak/>
        <w:t>Методология</w:t>
      </w:r>
      <w:bookmarkEnd w:id="6"/>
      <w:proofErr w:type="spellEnd"/>
    </w:p>
    <w:p w14:paraId="383843F2" w14:textId="77777777" w:rsidR="00A92AE4" w:rsidRPr="00673BCD" w:rsidRDefault="00A92AE4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19366AA" w14:textId="6E87E221" w:rsidR="00A92AE4" w:rsidRDefault="00A92AE4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673BCD">
        <w:rPr>
          <w:rFonts w:ascii="Arial" w:hAnsi="Arial" w:cs="Arial"/>
        </w:rPr>
        <w:t>Въпросникът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анализ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нуждите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има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цел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да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събере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информация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обучители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работещи</w:t>
      </w:r>
      <w:proofErr w:type="spellEnd"/>
      <w:r w:rsidRPr="00673BCD">
        <w:rPr>
          <w:rFonts w:ascii="Arial" w:hAnsi="Arial" w:cs="Arial"/>
        </w:rPr>
        <w:t xml:space="preserve"> с </w:t>
      </w:r>
      <w:proofErr w:type="spellStart"/>
      <w:r w:rsidRPr="00673BCD">
        <w:rPr>
          <w:rFonts w:ascii="Arial" w:hAnsi="Arial" w:cs="Arial"/>
        </w:rPr>
        <w:t>бежанци</w:t>
      </w:r>
      <w:proofErr w:type="spellEnd"/>
      <w:r w:rsidRPr="00673BCD">
        <w:rPr>
          <w:rFonts w:ascii="Arial" w:hAnsi="Arial" w:cs="Arial"/>
        </w:rPr>
        <w:t xml:space="preserve"> в </w:t>
      </w:r>
      <w:proofErr w:type="spellStart"/>
      <w:r w:rsidRPr="00673BCD">
        <w:rPr>
          <w:rFonts w:ascii="Arial" w:hAnsi="Arial" w:cs="Arial"/>
        </w:rPr>
        <w:t>страните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партньори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proofErr w:type="gramStart"/>
      <w:r w:rsidRPr="00673BCD">
        <w:rPr>
          <w:rFonts w:ascii="Arial" w:hAnsi="Arial" w:cs="Arial"/>
        </w:rPr>
        <w:t>по</w:t>
      </w:r>
      <w:proofErr w:type="spellEnd"/>
      <w:r w:rsidRPr="00673BCD">
        <w:rPr>
          <w:rFonts w:ascii="Arial" w:hAnsi="Arial" w:cs="Arial"/>
        </w:rPr>
        <w:t xml:space="preserve">  </w:t>
      </w:r>
      <w:proofErr w:type="spellStart"/>
      <w:r w:rsidRPr="00673BCD">
        <w:rPr>
          <w:rFonts w:ascii="Arial" w:hAnsi="Arial" w:cs="Arial"/>
        </w:rPr>
        <w:t>проекта</w:t>
      </w:r>
      <w:proofErr w:type="spellEnd"/>
      <w:proofErr w:type="gramEnd"/>
      <w:r w:rsidRPr="00673BCD">
        <w:rPr>
          <w:rFonts w:ascii="Arial" w:hAnsi="Arial" w:cs="Arial"/>
        </w:rPr>
        <w:t xml:space="preserve"> </w:t>
      </w:r>
      <w:proofErr w:type="spellStart"/>
      <w:r w:rsidR="00F97D38" w:rsidRPr="003C7C85">
        <w:rPr>
          <w:rFonts w:ascii="Arial" w:hAnsi="Arial" w:cs="Arial"/>
          <w:color w:val="2E74B5" w:themeColor="accent1" w:themeShade="BF"/>
        </w:rPr>
        <w:t>NewFuture</w:t>
      </w:r>
      <w:proofErr w:type="spellEnd"/>
      <w:r w:rsidRPr="00673BCD">
        <w:rPr>
          <w:rFonts w:ascii="Arial" w:hAnsi="Arial" w:cs="Arial"/>
        </w:rPr>
        <w:t xml:space="preserve"> в </w:t>
      </w:r>
      <w:proofErr w:type="spellStart"/>
      <w:r w:rsidRPr="00673BCD">
        <w:rPr>
          <w:rFonts w:ascii="Arial" w:hAnsi="Arial" w:cs="Arial"/>
        </w:rPr>
        <w:t>Европейския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съюз</w:t>
      </w:r>
      <w:proofErr w:type="spellEnd"/>
      <w:r w:rsidRPr="00673BCD">
        <w:rPr>
          <w:rFonts w:ascii="Arial" w:hAnsi="Arial" w:cs="Arial"/>
        </w:rPr>
        <w:t xml:space="preserve">. </w:t>
      </w:r>
      <w:proofErr w:type="spellStart"/>
      <w:r w:rsidRPr="00673BCD">
        <w:rPr>
          <w:rFonts w:ascii="Arial" w:hAnsi="Arial" w:cs="Arial"/>
        </w:rPr>
        <w:t>Въпросникът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ще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оцени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специфичното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обучение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насоки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обучителите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работа</w:t>
      </w:r>
      <w:proofErr w:type="spellEnd"/>
      <w:r w:rsidRPr="00673BCD">
        <w:rPr>
          <w:rFonts w:ascii="Arial" w:hAnsi="Arial" w:cs="Arial"/>
        </w:rPr>
        <w:t xml:space="preserve"> с </w:t>
      </w:r>
      <w:proofErr w:type="spellStart"/>
      <w:r w:rsidRPr="00673BCD">
        <w:rPr>
          <w:rFonts w:ascii="Arial" w:hAnsi="Arial" w:cs="Arial"/>
        </w:rPr>
        <w:t>бежанци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тяхното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познаване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предизвикателствата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свързани</w:t>
      </w:r>
      <w:proofErr w:type="spellEnd"/>
      <w:r w:rsidRPr="00673BCD">
        <w:rPr>
          <w:rFonts w:ascii="Arial" w:hAnsi="Arial" w:cs="Arial"/>
        </w:rPr>
        <w:t xml:space="preserve"> с </w:t>
      </w:r>
      <w:proofErr w:type="spellStart"/>
      <w:r w:rsidRPr="00673BCD">
        <w:rPr>
          <w:rFonts w:ascii="Arial" w:hAnsi="Arial" w:cs="Arial"/>
        </w:rPr>
        <w:t>психичното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здраве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психичното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благополучие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пред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които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изправени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бежанците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тяхната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увереност</w:t>
      </w:r>
      <w:proofErr w:type="spellEnd"/>
      <w:r w:rsidRPr="00673BCD">
        <w:rPr>
          <w:rFonts w:ascii="Arial" w:hAnsi="Arial" w:cs="Arial"/>
        </w:rPr>
        <w:t xml:space="preserve"> в </w:t>
      </w:r>
      <w:proofErr w:type="spellStart"/>
      <w:r w:rsidRPr="00673BCD">
        <w:rPr>
          <w:rFonts w:ascii="Arial" w:hAnsi="Arial" w:cs="Arial"/>
        </w:rPr>
        <w:t>идентифицирането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оценката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проблемите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психичното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здраве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благополучие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осведомеността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им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наличните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ресурси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знанията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им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практиките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преподаване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информирани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травмата</w:t>
      </w:r>
      <w:proofErr w:type="spellEnd"/>
      <w:r w:rsidRPr="00673BCD">
        <w:rPr>
          <w:rFonts w:ascii="Arial" w:hAnsi="Arial" w:cs="Arial"/>
        </w:rPr>
        <w:t xml:space="preserve">, и </w:t>
      </w:r>
      <w:proofErr w:type="spellStart"/>
      <w:r w:rsidRPr="00673BCD">
        <w:rPr>
          <w:rFonts w:ascii="Arial" w:hAnsi="Arial" w:cs="Arial"/>
        </w:rPr>
        <w:t>стратегиите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или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техниките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които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понастоящем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използват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създаване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подкрепяща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учебна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среда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бежанците</w:t>
      </w:r>
      <w:proofErr w:type="spellEnd"/>
      <w:r w:rsidRPr="00673BCD">
        <w:rPr>
          <w:rFonts w:ascii="Arial" w:hAnsi="Arial" w:cs="Arial"/>
        </w:rPr>
        <w:t>.</w:t>
      </w:r>
    </w:p>
    <w:p w14:paraId="6ED67A19" w14:textId="77777777" w:rsidR="00673BCD" w:rsidRPr="00673BCD" w:rsidRDefault="00673BCD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516F1F7" w14:textId="2C9CCE30" w:rsidR="00A92AE4" w:rsidRDefault="00AA6D13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 xml:space="preserve">На </w:t>
      </w:r>
      <w:proofErr w:type="spellStart"/>
      <w:r w:rsidR="00A92AE4" w:rsidRPr="00673BCD">
        <w:rPr>
          <w:rFonts w:ascii="Arial" w:hAnsi="Arial" w:cs="Arial"/>
        </w:rPr>
        <w:t>обучителите</w:t>
      </w:r>
      <w:proofErr w:type="spellEnd"/>
      <w:r>
        <w:rPr>
          <w:rFonts w:ascii="Arial" w:hAnsi="Arial" w:cs="Arial"/>
          <w:lang w:val="bg-BG"/>
        </w:rPr>
        <w:t xml:space="preserve"> е предоставена възможност </w:t>
      </w:r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изберат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отговорите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от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опциите</w:t>
      </w:r>
      <w:proofErr w:type="spellEnd"/>
      <w:r w:rsidR="00A92AE4" w:rsidRPr="00673BCD">
        <w:rPr>
          <w:rFonts w:ascii="Arial" w:hAnsi="Arial" w:cs="Arial"/>
        </w:rPr>
        <w:t xml:space="preserve"> с </w:t>
      </w:r>
      <w:proofErr w:type="spellStart"/>
      <w:r w:rsidR="00A92AE4" w:rsidRPr="00673BCD">
        <w:rPr>
          <w:rFonts w:ascii="Arial" w:hAnsi="Arial" w:cs="Arial"/>
        </w:rPr>
        <w:t>множествен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избор</w:t>
      </w:r>
      <w:proofErr w:type="spellEnd"/>
      <w:r w:rsidR="00A92AE4" w:rsidRPr="00673BCD">
        <w:rPr>
          <w:rFonts w:ascii="Arial" w:hAnsi="Arial" w:cs="Arial"/>
        </w:rPr>
        <w:t xml:space="preserve">, </w:t>
      </w:r>
      <w:proofErr w:type="spellStart"/>
      <w:r w:rsidR="00A92AE4" w:rsidRPr="00673BCD">
        <w:rPr>
          <w:rFonts w:ascii="Arial" w:hAnsi="Arial" w:cs="Arial"/>
        </w:rPr>
        <w:t>предоставени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за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всеки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въпрос</w:t>
      </w:r>
      <w:proofErr w:type="spellEnd"/>
      <w:r w:rsidR="00A92AE4" w:rsidRPr="00673BCD">
        <w:rPr>
          <w:rFonts w:ascii="Arial" w:hAnsi="Arial" w:cs="Arial"/>
        </w:rPr>
        <w:t xml:space="preserve">. </w:t>
      </w:r>
      <w:r>
        <w:rPr>
          <w:rFonts w:ascii="Arial" w:hAnsi="Arial" w:cs="Arial"/>
          <w:lang w:val="bg-BG"/>
        </w:rPr>
        <w:t>С</w:t>
      </w:r>
      <w:proofErr w:type="spellStart"/>
      <w:r w:rsidR="00A92AE4" w:rsidRPr="00673BCD">
        <w:rPr>
          <w:rFonts w:ascii="Arial" w:hAnsi="Arial" w:cs="Arial"/>
        </w:rPr>
        <w:t>ъщо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  <w:lang w:val="bg-BG"/>
        </w:rPr>
        <w:t xml:space="preserve"> им</w:t>
      </w:r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се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дава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възможност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предоставят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допълнителна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информация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или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уточнят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собствените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аспекти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по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определени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въпроси</w:t>
      </w:r>
      <w:proofErr w:type="spellEnd"/>
      <w:r w:rsidR="00A92AE4" w:rsidRPr="00673BCD">
        <w:rPr>
          <w:rFonts w:ascii="Arial" w:hAnsi="Arial" w:cs="Arial"/>
        </w:rPr>
        <w:t xml:space="preserve">. </w:t>
      </w:r>
      <w:proofErr w:type="spellStart"/>
      <w:r w:rsidR="00A92AE4" w:rsidRPr="00673BCD">
        <w:rPr>
          <w:rFonts w:ascii="Arial" w:hAnsi="Arial" w:cs="Arial"/>
        </w:rPr>
        <w:t>Този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структуриран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подход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позволява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последователност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при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събирането</w:t>
      </w:r>
      <w:proofErr w:type="spellEnd"/>
      <w:r w:rsidR="00A92AE4" w:rsidRPr="00673BCD">
        <w:rPr>
          <w:rFonts w:ascii="Arial" w:hAnsi="Arial" w:cs="Arial"/>
        </w:rPr>
        <w:t xml:space="preserve"> и </w:t>
      </w:r>
      <w:proofErr w:type="spellStart"/>
      <w:r w:rsidR="00A92AE4" w:rsidRPr="00673BCD">
        <w:rPr>
          <w:rFonts w:ascii="Arial" w:hAnsi="Arial" w:cs="Arial"/>
        </w:rPr>
        <w:t>анализа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на</w:t>
      </w:r>
      <w:proofErr w:type="spellEnd"/>
      <w:r w:rsidR="00A92AE4" w:rsidRPr="00673BCD">
        <w:rPr>
          <w:rFonts w:ascii="Arial" w:hAnsi="Arial" w:cs="Arial"/>
        </w:rPr>
        <w:t xml:space="preserve"> </w:t>
      </w:r>
      <w:proofErr w:type="spellStart"/>
      <w:r w:rsidR="00A92AE4" w:rsidRPr="00673BCD">
        <w:rPr>
          <w:rFonts w:ascii="Arial" w:hAnsi="Arial" w:cs="Arial"/>
        </w:rPr>
        <w:t>данни</w:t>
      </w:r>
      <w:proofErr w:type="spellEnd"/>
      <w:r w:rsidR="00A92AE4" w:rsidRPr="00673BCD">
        <w:rPr>
          <w:rFonts w:ascii="Arial" w:hAnsi="Arial" w:cs="Arial"/>
        </w:rPr>
        <w:t>.</w:t>
      </w:r>
    </w:p>
    <w:p w14:paraId="4C4D6553" w14:textId="77777777" w:rsidR="00673BCD" w:rsidRPr="00673BCD" w:rsidRDefault="00673BCD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034FDC3" w14:textId="77777777" w:rsidR="00A92AE4" w:rsidRDefault="00A92AE4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673BCD">
        <w:rPr>
          <w:rFonts w:ascii="Arial" w:hAnsi="Arial" w:cs="Arial"/>
        </w:rPr>
        <w:t>Въпросникът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включва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отворени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въпроси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които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позволяват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обучителите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да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предоставят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подробни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описания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обяснения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когато</w:t>
      </w:r>
      <w:proofErr w:type="spellEnd"/>
      <w:r w:rsidRPr="00673BCD">
        <w:rPr>
          <w:rFonts w:ascii="Arial" w:hAnsi="Arial" w:cs="Arial"/>
        </w:rPr>
        <w:t xml:space="preserve"> е </w:t>
      </w:r>
      <w:proofErr w:type="spellStart"/>
      <w:r w:rsidRPr="00673BCD">
        <w:rPr>
          <w:rFonts w:ascii="Arial" w:hAnsi="Arial" w:cs="Arial"/>
        </w:rPr>
        <w:t>необходимо</w:t>
      </w:r>
      <w:proofErr w:type="spellEnd"/>
      <w:r w:rsidRPr="00673BCD">
        <w:rPr>
          <w:rFonts w:ascii="Arial" w:hAnsi="Arial" w:cs="Arial"/>
        </w:rPr>
        <w:t>.</w:t>
      </w:r>
    </w:p>
    <w:p w14:paraId="1BF80F2A" w14:textId="77777777" w:rsidR="00F97D38" w:rsidRPr="00673BCD" w:rsidRDefault="00F97D38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66A7243" w14:textId="76204C63" w:rsidR="00A92AE4" w:rsidRPr="00673BCD" w:rsidRDefault="00A92AE4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673BCD">
        <w:rPr>
          <w:rFonts w:ascii="Arial" w:hAnsi="Arial" w:cs="Arial"/>
        </w:rPr>
        <w:t>Като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цяло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въпросникът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анализ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нуждите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има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цел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да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събере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изчерпателна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информация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нуждите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предизвикателствата</w:t>
      </w:r>
      <w:proofErr w:type="spellEnd"/>
      <w:r w:rsidRPr="00673BCD">
        <w:rPr>
          <w:rFonts w:ascii="Arial" w:hAnsi="Arial" w:cs="Arial"/>
        </w:rPr>
        <w:t xml:space="preserve"> и </w:t>
      </w:r>
      <w:proofErr w:type="spellStart"/>
      <w:r w:rsidRPr="00673BCD">
        <w:rPr>
          <w:rFonts w:ascii="Arial" w:hAnsi="Arial" w:cs="Arial"/>
        </w:rPr>
        <w:t>ресурсите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обучители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работещи</w:t>
      </w:r>
      <w:proofErr w:type="spellEnd"/>
      <w:r w:rsidRPr="00673BCD">
        <w:rPr>
          <w:rFonts w:ascii="Arial" w:hAnsi="Arial" w:cs="Arial"/>
        </w:rPr>
        <w:t xml:space="preserve"> с </w:t>
      </w:r>
      <w:proofErr w:type="spellStart"/>
      <w:r w:rsidRPr="00673BCD">
        <w:rPr>
          <w:rFonts w:ascii="Arial" w:hAnsi="Arial" w:cs="Arial"/>
        </w:rPr>
        <w:t>бежанци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да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насочи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развитието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бъдещи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инициативи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за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обучение</w:t>
      </w:r>
      <w:proofErr w:type="spellEnd"/>
      <w:r w:rsidRPr="00673BCD">
        <w:rPr>
          <w:rFonts w:ascii="Arial" w:hAnsi="Arial" w:cs="Arial"/>
        </w:rPr>
        <w:t xml:space="preserve">, </w:t>
      </w:r>
      <w:proofErr w:type="spellStart"/>
      <w:r w:rsidRPr="00673BCD">
        <w:rPr>
          <w:rFonts w:ascii="Arial" w:hAnsi="Arial" w:cs="Arial"/>
        </w:rPr>
        <w:t>насочени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към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психичното</w:t>
      </w:r>
      <w:proofErr w:type="spellEnd"/>
      <w:r w:rsidRPr="00673BCD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здраве</w:t>
      </w:r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на</w:t>
      </w:r>
      <w:proofErr w:type="spellEnd"/>
      <w:r w:rsidRPr="00673BCD">
        <w:rPr>
          <w:rFonts w:ascii="Arial" w:hAnsi="Arial" w:cs="Arial"/>
        </w:rPr>
        <w:t xml:space="preserve"> </w:t>
      </w:r>
      <w:proofErr w:type="spellStart"/>
      <w:r w:rsidRPr="00673BCD">
        <w:rPr>
          <w:rFonts w:ascii="Arial" w:hAnsi="Arial" w:cs="Arial"/>
        </w:rPr>
        <w:t>бежанците</w:t>
      </w:r>
      <w:proofErr w:type="spellEnd"/>
      <w:r w:rsidRPr="00673BCD">
        <w:rPr>
          <w:rFonts w:ascii="Arial" w:hAnsi="Arial" w:cs="Arial"/>
        </w:rPr>
        <w:t>.</w:t>
      </w:r>
    </w:p>
    <w:p w14:paraId="0CAE2A11" w14:textId="77777777" w:rsidR="00A92AE4" w:rsidRPr="00673BCD" w:rsidRDefault="00A92AE4" w:rsidP="00673BC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0908AB9" w14:textId="77777777" w:rsidR="00A92AE4" w:rsidRPr="00470CA8" w:rsidRDefault="00A92AE4" w:rsidP="00C7085F">
      <w:pPr>
        <w:jc w:val="both"/>
        <w:rPr>
          <w:lang w:val="en-GB"/>
        </w:rPr>
      </w:pPr>
      <w:r w:rsidRPr="00470CA8">
        <w:br w:type="page"/>
      </w:r>
    </w:p>
    <w:p w14:paraId="142685B2" w14:textId="5D425448" w:rsidR="001E74A7" w:rsidRPr="00F97D38" w:rsidRDefault="00EB6250" w:rsidP="00C01D46">
      <w:pPr>
        <w:pStyle w:val="Heading1"/>
        <w:numPr>
          <w:ilvl w:val="0"/>
          <w:numId w:val="14"/>
        </w:numPr>
        <w:ind w:left="709" w:hanging="709"/>
        <w:jc w:val="both"/>
        <w:rPr>
          <w:rFonts w:ascii="Arial" w:hAnsi="Arial" w:cs="Arial"/>
          <w:sz w:val="52"/>
          <w:szCs w:val="52"/>
          <w:lang w:val="en-GB"/>
        </w:rPr>
      </w:pPr>
      <w:bookmarkStart w:id="7" w:name="_Toc162512376"/>
      <w:proofErr w:type="spellStart"/>
      <w:r w:rsidRPr="00F97D38">
        <w:rPr>
          <w:rFonts w:ascii="Arial" w:hAnsi="Arial" w:cs="Arial"/>
          <w:sz w:val="52"/>
          <w:szCs w:val="52"/>
        </w:rPr>
        <w:lastRenderedPageBreak/>
        <w:t>Основни</w:t>
      </w:r>
      <w:proofErr w:type="spellEnd"/>
      <w:r w:rsidRPr="00F97D38">
        <w:rPr>
          <w:rFonts w:ascii="Arial" w:hAnsi="Arial" w:cs="Arial"/>
          <w:sz w:val="52"/>
          <w:szCs w:val="52"/>
        </w:rPr>
        <w:t xml:space="preserve"> </w:t>
      </w:r>
      <w:bookmarkEnd w:id="7"/>
      <w:r w:rsidR="00C001AE">
        <w:rPr>
          <w:rFonts w:ascii="Arial" w:hAnsi="Arial" w:cs="Arial"/>
          <w:sz w:val="52"/>
          <w:szCs w:val="52"/>
          <w:lang w:val="bg-BG"/>
        </w:rPr>
        <w:t>показатели</w:t>
      </w:r>
    </w:p>
    <w:p w14:paraId="24E3B0C4" w14:textId="77777777" w:rsidR="001E74A7" w:rsidRPr="00F97D38" w:rsidRDefault="001E74A7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E012465" w14:textId="0A3C0537" w:rsidR="00EB6250" w:rsidRPr="00F97D38" w:rsidRDefault="001E74A7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F97D38">
        <w:rPr>
          <w:rFonts w:ascii="Arial" w:hAnsi="Arial" w:cs="Arial"/>
        </w:rPr>
        <w:t xml:space="preserve">В </w:t>
      </w:r>
      <w:proofErr w:type="spellStart"/>
      <w:r w:rsidRPr="00F97D38">
        <w:rPr>
          <w:rFonts w:ascii="Arial" w:hAnsi="Arial" w:cs="Arial"/>
        </w:rPr>
        <w:t>раздела</w:t>
      </w:r>
      <w:proofErr w:type="spellEnd"/>
      <w:r w:rsidRPr="00F97D38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н</w:t>
      </w:r>
      <w:r w:rsidRPr="00F97D38">
        <w:rPr>
          <w:rFonts w:ascii="Arial" w:hAnsi="Arial" w:cs="Arial"/>
        </w:rPr>
        <w:t xml:space="preserve">а </w:t>
      </w:r>
      <w:proofErr w:type="spellStart"/>
      <w:r w:rsidRPr="00F97D38">
        <w:rPr>
          <w:rFonts w:ascii="Arial" w:hAnsi="Arial" w:cs="Arial"/>
        </w:rPr>
        <w:t>основните</w:t>
      </w:r>
      <w:proofErr w:type="spellEnd"/>
      <w:r w:rsidRPr="00F97D38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показатели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обсъждат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резултатите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получени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всеки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въпрос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зададен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във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въпросника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Отговорите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анализират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организират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въз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основа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тематичните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области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изследвани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проучването</w:t>
      </w:r>
      <w:proofErr w:type="spellEnd"/>
      <w:r w:rsidRPr="00F97D38">
        <w:rPr>
          <w:rFonts w:ascii="Arial" w:hAnsi="Arial" w:cs="Arial"/>
        </w:rPr>
        <w:t>.</w:t>
      </w:r>
    </w:p>
    <w:p w14:paraId="1CDE24B0" w14:textId="77777777" w:rsidR="00D31C6B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132404B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FD9343E" w14:textId="6FD75865" w:rsidR="00C90B67" w:rsidRPr="00F97D38" w:rsidRDefault="00577FE6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contextualSpacing w:val="0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8" w:name="_Toc162512377"/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Получени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обучения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и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на</w:t>
      </w:r>
      <w:r w:rsidR="00C01D46">
        <w:rPr>
          <w:rFonts w:ascii="Arial" w:hAnsi="Arial" w:cs="Arial"/>
          <w:color w:val="2E74B5"/>
          <w:sz w:val="32"/>
          <w:szCs w:val="32"/>
          <w:lang w:val="bg-BG"/>
        </w:rPr>
        <w:t>соки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bookmarkEnd w:id="8"/>
    </w:p>
    <w:p w14:paraId="5AB614CD" w14:textId="77777777" w:rsidR="00577FE6" w:rsidRPr="00F97D38" w:rsidRDefault="00CF4090" w:rsidP="00CF4090">
      <w:pPr>
        <w:spacing w:after="0" w:line="276" w:lineRule="auto"/>
        <w:jc w:val="center"/>
        <w:rPr>
          <w:rFonts w:ascii="Arial" w:hAnsi="Arial" w:cs="Arial"/>
          <w:lang w:val="en-GB"/>
        </w:rPr>
      </w:pPr>
      <w:r w:rsidRPr="00470CA8">
        <w:rPr>
          <w:noProof/>
          <w:lang w:eastAsia="de-AT"/>
        </w:rPr>
        <w:drawing>
          <wp:inline distT="0" distB="0" distL="0" distR="0" wp14:anchorId="46689882" wp14:editId="2AE2AF00">
            <wp:extent cx="5009990" cy="2812357"/>
            <wp:effectExtent l="0" t="0" r="6985" b="762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48D3FE" w14:textId="77777777" w:rsidR="00577FE6" w:rsidRPr="00F97D38" w:rsidRDefault="00577FE6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2F970BF" w14:textId="77777777" w:rsidR="00A96332" w:rsidRDefault="00A96332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Резултатите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показват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значителна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липса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всеобхватни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програми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пригодени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ефективна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повече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60%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анкетираните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във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всички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партньори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съобщават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че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получили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никакво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специализирано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>.</w:t>
      </w:r>
    </w:p>
    <w:p w14:paraId="36670F14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ABA34E1" w14:textId="17A75A88" w:rsidR="002E3665" w:rsidRDefault="00A96332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респондентите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получили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насоки</w:t>
      </w:r>
      <w:proofErr w:type="spellEnd"/>
      <w:r w:rsidRPr="00F97D38">
        <w:rPr>
          <w:rFonts w:ascii="Arial" w:hAnsi="Arial" w:cs="Arial"/>
        </w:rPr>
        <w:t>,</w:t>
      </w:r>
      <w:r w:rsidR="00C01D46">
        <w:rPr>
          <w:rFonts w:ascii="Arial" w:hAnsi="Arial" w:cs="Arial"/>
          <w:lang w:val="bg-BG"/>
        </w:rPr>
        <w:t xml:space="preserve"> това най-</w:t>
      </w:r>
      <w:proofErr w:type="gramStart"/>
      <w:r w:rsidR="00C01D46">
        <w:rPr>
          <w:rFonts w:ascii="Arial" w:hAnsi="Arial" w:cs="Arial"/>
          <w:lang w:val="bg-BG"/>
        </w:rPr>
        <w:t>често  са</w:t>
      </w:r>
      <w:proofErr w:type="gramEnd"/>
      <w:r w:rsidR="00C01D46">
        <w:rPr>
          <w:rFonts w:ascii="Arial" w:hAnsi="Arial" w:cs="Arial"/>
          <w:lang w:val="bg-BG"/>
        </w:rPr>
        <w:t xml:space="preserve"> били </w:t>
      </w:r>
      <w:proofErr w:type="spellStart"/>
      <w:r w:rsidRPr="00F97D38">
        <w:rPr>
          <w:rFonts w:ascii="Arial" w:hAnsi="Arial" w:cs="Arial"/>
        </w:rPr>
        <w:t>работни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срещи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семинари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обучителни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сесии</w:t>
      </w:r>
      <w:proofErr w:type="spellEnd"/>
      <w:r w:rsidR="00C01D46">
        <w:rPr>
          <w:rFonts w:ascii="Arial" w:hAnsi="Arial" w:cs="Arial"/>
          <w:lang w:val="bg-BG"/>
        </w:rPr>
        <w:t xml:space="preserve">,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около</w:t>
      </w:r>
      <w:proofErr w:type="spellEnd"/>
      <w:r w:rsidRPr="00F97D38">
        <w:rPr>
          <w:rFonts w:ascii="Arial" w:hAnsi="Arial" w:cs="Arial"/>
        </w:rPr>
        <w:t xml:space="preserve"> 70%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анкетираните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посещават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такива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сесии</w:t>
      </w:r>
      <w:proofErr w:type="spellEnd"/>
      <w:r w:rsidRPr="00F97D38">
        <w:rPr>
          <w:rFonts w:ascii="Arial" w:hAnsi="Arial" w:cs="Arial"/>
        </w:rPr>
        <w:t>.</w:t>
      </w:r>
    </w:p>
    <w:p w14:paraId="448B7893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59D7B44" w14:textId="123288E2" w:rsidR="00635314" w:rsidRDefault="00635314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Респондентите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въпросника</w:t>
      </w:r>
      <w:proofErr w:type="spellEnd"/>
      <w:r w:rsidRPr="00F97D38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 xml:space="preserve">са </w:t>
      </w:r>
      <w:proofErr w:type="spellStart"/>
      <w:r w:rsidRPr="00F97D38">
        <w:rPr>
          <w:rFonts w:ascii="Arial" w:hAnsi="Arial" w:cs="Arial"/>
        </w:rPr>
        <w:t>получ</w:t>
      </w:r>
      <w:r w:rsidR="00C01D46">
        <w:rPr>
          <w:rFonts w:ascii="Arial" w:hAnsi="Arial" w:cs="Arial"/>
          <w:lang w:val="bg-BG"/>
        </w:rPr>
        <w:t>авали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следния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вид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>/</w:t>
      </w:r>
      <w:proofErr w:type="spellStart"/>
      <w:r w:rsidRPr="00F97D38">
        <w:rPr>
          <w:rFonts w:ascii="Arial" w:hAnsi="Arial" w:cs="Arial"/>
        </w:rPr>
        <w:t>насоки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работа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бежанци</w:t>
      </w:r>
      <w:proofErr w:type="spellEnd"/>
      <w:r w:rsidRPr="00F97D38">
        <w:rPr>
          <w:rFonts w:ascii="Arial" w:hAnsi="Arial" w:cs="Arial"/>
        </w:rPr>
        <w:t>:</w:t>
      </w:r>
    </w:p>
    <w:p w14:paraId="758EADB3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DAAAF99" w14:textId="77777777" w:rsidR="00635314" w:rsidRPr="00F97D38" w:rsidRDefault="005B1E2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семинари</w:t>
      </w:r>
      <w:proofErr w:type="spellEnd"/>
      <w:r w:rsidRPr="00F97D38">
        <w:rPr>
          <w:rFonts w:ascii="Arial" w:hAnsi="Arial" w:cs="Arial"/>
        </w:rPr>
        <w:t xml:space="preserve"> и/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присъствени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обучения</w:t>
      </w:r>
      <w:proofErr w:type="spellEnd"/>
      <w:r w:rsidRPr="00F97D38">
        <w:rPr>
          <w:rFonts w:ascii="Arial" w:hAnsi="Arial" w:cs="Arial"/>
        </w:rPr>
        <w:t xml:space="preserve"> (</w:t>
      </w:r>
      <w:proofErr w:type="spellStart"/>
      <w:r w:rsidRPr="00F97D38">
        <w:rPr>
          <w:rFonts w:ascii="Arial" w:hAnsi="Arial" w:cs="Arial"/>
        </w:rPr>
        <w:t>напр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място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рамките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проект</w:t>
      </w:r>
      <w:proofErr w:type="spellEnd"/>
      <w:r w:rsidRPr="00F97D38">
        <w:rPr>
          <w:rFonts w:ascii="Arial" w:hAnsi="Arial" w:cs="Arial"/>
        </w:rPr>
        <w:t>)</w:t>
      </w:r>
    </w:p>
    <w:p w14:paraId="181F7F4A" w14:textId="77777777" w:rsidR="00635314" w:rsidRPr="00F97D38" w:rsidRDefault="005B1E2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онлайн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курсове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(</w:t>
      </w:r>
      <w:proofErr w:type="spellStart"/>
      <w:r w:rsidRPr="00F97D38">
        <w:rPr>
          <w:rFonts w:ascii="Arial" w:hAnsi="Arial" w:cs="Arial"/>
        </w:rPr>
        <w:t>интервенция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бежанци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лица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търсещи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убежище</w:t>
      </w:r>
      <w:proofErr w:type="spellEnd"/>
      <w:r w:rsidRPr="00F97D38">
        <w:rPr>
          <w:rFonts w:ascii="Arial" w:hAnsi="Arial" w:cs="Arial"/>
        </w:rPr>
        <w:t>)</w:t>
      </w:r>
    </w:p>
    <w:p w14:paraId="0B62F35B" w14:textId="6C5F46C1" w:rsidR="00635314" w:rsidRPr="00F97D38" w:rsidRDefault="00C01D4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супервизия</w:t>
      </w:r>
      <w:r w:rsidR="005B1E21" w:rsidRPr="00F97D38">
        <w:rPr>
          <w:rFonts w:ascii="Arial" w:hAnsi="Arial" w:cs="Arial"/>
        </w:rPr>
        <w:t xml:space="preserve"> в </w:t>
      </w:r>
      <w:proofErr w:type="spellStart"/>
      <w:r w:rsidR="005B1E21" w:rsidRPr="00F97D38">
        <w:rPr>
          <w:rFonts w:ascii="Arial" w:hAnsi="Arial" w:cs="Arial"/>
        </w:rPr>
        <w:t>подкрепа</w:t>
      </w:r>
      <w:proofErr w:type="spellEnd"/>
      <w:r w:rsidR="005B1E21" w:rsidRPr="00F97D38">
        <w:rPr>
          <w:rFonts w:ascii="Arial" w:hAnsi="Arial" w:cs="Arial"/>
        </w:rPr>
        <w:t xml:space="preserve"> </w:t>
      </w:r>
      <w:proofErr w:type="spellStart"/>
      <w:r w:rsidR="005B1E21" w:rsidRPr="00F97D38">
        <w:rPr>
          <w:rFonts w:ascii="Arial" w:hAnsi="Arial" w:cs="Arial"/>
        </w:rPr>
        <w:t>на</w:t>
      </w:r>
      <w:proofErr w:type="spellEnd"/>
      <w:r w:rsidR="005B1E21" w:rsidRPr="00F97D38">
        <w:rPr>
          <w:rFonts w:ascii="Arial" w:hAnsi="Arial" w:cs="Arial"/>
        </w:rPr>
        <w:t xml:space="preserve"> </w:t>
      </w:r>
      <w:proofErr w:type="spellStart"/>
      <w:r w:rsidR="005B1E21" w:rsidRPr="00F97D38">
        <w:rPr>
          <w:rFonts w:ascii="Arial" w:hAnsi="Arial" w:cs="Arial"/>
        </w:rPr>
        <w:t>работата</w:t>
      </w:r>
      <w:proofErr w:type="spellEnd"/>
      <w:r w:rsidR="005B1E21" w:rsidRPr="00F97D38">
        <w:rPr>
          <w:rFonts w:ascii="Arial" w:hAnsi="Arial" w:cs="Arial"/>
        </w:rPr>
        <w:t xml:space="preserve"> </w:t>
      </w:r>
      <w:proofErr w:type="spellStart"/>
      <w:r w:rsidR="005B1E21" w:rsidRPr="00F97D38">
        <w:rPr>
          <w:rFonts w:ascii="Arial" w:hAnsi="Arial" w:cs="Arial"/>
        </w:rPr>
        <w:t>им</w:t>
      </w:r>
      <w:proofErr w:type="spellEnd"/>
      <w:r w:rsidR="005B1E21" w:rsidRPr="00F97D38">
        <w:rPr>
          <w:rFonts w:ascii="Arial" w:hAnsi="Arial" w:cs="Arial"/>
        </w:rPr>
        <w:t xml:space="preserve"> с </w:t>
      </w:r>
      <w:proofErr w:type="spellStart"/>
      <w:r w:rsidR="005B1E21" w:rsidRPr="00F97D38">
        <w:rPr>
          <w:rFonts w:ascii="Arial" w:hAnsi="Arial" w:cs="Arial"/>
        </w:rPr>
        <w:t>бежанци</w:t>
      </w:r>
      <w:proofErr w:type="spellEnd"/>
    </w:p>
    <w:p w14:paraId="6E1EA9BF" w14:textId="05151012" w:rsidR="00635314" w:rsidRPr="00F97D38" w:rsidRDefault="005B1E2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обуче</w:t>
      </w:r>
      <w:r w:rsidR="00C01D46">
        <w:rPr>
          <w:rFonts w:ascii="Arial" w:hAnsi="Arial" w:cs="Arial"/>
          <w:lang w:val="bg-BG"/>
        </w:rPr>
        <w:t>ния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конференции</w:t>
      </w:r>
      <w:proofErr w:type="spellEnd"/>
    </w:p>
    <w:p w14:paraId="2962ED5D" w14:textId="77777777" w:rsidR="00635314" w:rsidRPr="00F97D38" w:rsidRDefault="00635314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lastRenderedPageBreak/>
        <w:t>работни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срещи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семинари</w:t>
      </w:r>
      <w:proofErr w:type="spellEnd"/>
      <w:r w:rsidRPr="00F97D38">
        <w:rPr>
          <w:rFonts w:ascii="Arial" w:hAnsi="Arial" w:cs="Arial"/>
        </w:rPr>
        <w:t xml:space="preserve"> </w:t>
      </w:r>
    </w:p>
    <w:p w14:paraId="5338CEB1" w14:textId="323A380E" w:rsidR="00635314" w:rsidRPr="00F97D38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с</w:t>
      </w:r>
      <w:proofErr w:type="spellStart"/>
      <w:r w:rsidR="00635314" w:rsidRPr="00F97D38">
        <w:rPr>
          <w:rFonts w:ascii="Arial" w:hAnsi="Arial" w:cs="Arial"/>
        </w:rPr>
        <w:t>еминар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за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справяне</w:t>
      </w:r>
      <w:proofErr w:type="spellEnd"/>
      <w:r w:rsidR="00635314" w:rsidRPr="00F97D38">
        <w:rPr>
          <w:rFonts w:ascii="Arial" w:hAnsi="Arial" w:cs="Arial"/>
        </w:rPr>
        <w:t xml:space="preserve"> с </w:t>
      </w:r>
      <w:proofErr w:type="spellStart"/>
      <w:r w:rsidR="00635314" w:rsidRPr="00F97D38">
        <w:rPr>
          <w:rFonts w:ascii="Arial" w:hAnsi="Arial" w:cs="Arial"/>
        </w:rPr>
        <w:t>травматизирани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бежанци</w:t>
      </w:r>
      <w:proofErr w:type="spellEnd"/>
    </w:p>
    <w:p w14:paraId="455E4833" w14:textId="77777777" w:rsidR="00635314" w:rsidRPr="00F97D38" w:rsidRDefault="00635314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контекста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курс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</w:t>
      </w:r>
      <w:proofErr w:type="spellEnd"/>
      <w:r w:rsidRPr="00F97D38">
        <w:rPr>
          <w:rFonts w:ascii="Arial" w:hAnsi="Arial" w:cs="Arial"/>
        </w:rPr>
        <w:t xml:space="preserve"> DaF/DaZ (</w:t>
      </w:r>
      <w:proofErr w:type="spellStart"/>
      <w:r w:rsidRPr="00F97D38">
        <w:rPr>
          <w:rFonts w:ascii="Arial" w:hAnsi="Arial" w:cs="Arial"/>
        </w:rPr>
        <w:t>немски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чужд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език</w:t>
      </w:r>
      <w:proofErr w:type="spellEnd"/>
      <w:r w:rsidRPr="00F97D38">
        <w:rPr>
          <w:rFonts w:ascii="Arial" w:hAnsi="Arial" w:cs="Arial"/>
        </w:rPr>
        <w:t>/</w:t>
      </w:r>
      <w:proofErr w:type="spellStart"/>
      <w:r w:rsidRPr="00F97D38">
        <w:rPr>
          <w:rFonts w:ascii="Arial" w:hAnsi="Arial" w:cs="Arial"/>
        </w:rPr>
        <w:t>немски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втори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език</w:t>
      </w:r>
      <w:proofErr w:type="spellEnd"/>
      <w:r w:rsidRPr="00F97D38">
        <w:rPr>
          <w:rFonts w:ascii="Arial" w:hAnsi="Arial" w:cs="Arial"/>
        </w:rPr>
        <w:t xml:space="preserve">) </w:t>
      </w:r>
    </w:p>
    <w:p w14:paraId="4D049595" w14:textId="77777777" w:rsidR="00635314" w:rsidRPr="00F97D38" w:rsidRDefault="00635314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въвеждащи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обучения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обучения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място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контекста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работата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интеграцията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мигранти</w:t>
      </w:r>
      <w:proofErr w:type="spellEnd"/>
    </w:p>
    <w:p w14:paraId="43EB52CA" w14:textId="5AC075F5" w:rsidR="00635314" w:rsidRPr="00F97D38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в</w:t>
      </w:r>
      <w:proofErr w:type="spellStart"/>
      <w:r w:rsidR="00635314" w:rsidRPr="00F97D38">
        <w:rPr>
          <w:rFonts w:ascii="Arial" w:hAnsi="Arial" w:cs="Arial"/>
        </w:rPr>
        <w:t>ъведение</w:t>
      </w:r>
      <w:proofErr w:type="spellEnd"/>
      <w:r w:rsidR="00635314" w:rsidRPr="00F97D38">
        <w:rPr>
          <w:rFonts w:ascii="Arial" w:hAnsi="Arial" w:cs="Arial"/>
        </w:rPr>
        <w:t xml:space="preserve"> в </w:t>
      </w:r>
      <w:proofErr w:type="spellStart"/>
      <w:r w:rsidR="00635314" w:rsidRPr="00F97D38">
        <w:rPr>
          <w:rFonts w:ascii="Arial" w:hAnsi="Arial" w:cs="Arial"/>
        </w:rPr>
        <w:t>системата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buddy</w:t>
      </w:r>
      <w:proofErr w:type="spellEnd"/>
      <w:r w:rsidR="00635314" w:rsidRPr="00F97D38">
        <w:rPr>
          <w:rFonts w:ascii="Arial" w:hAnsi="Arial" w:cs="Arial"/>
        </w:rPr>
        <w:t>-System</w:t>
      </w:r>
    </w:p>
    <w:p w14:paraId="35D3EB2C" w14:textId="77777777" w:rsidR="00635314" w:rsidRPr="00F97D38" w:rsidRDefault="00635314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вътрешни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документи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насоки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заинтересованите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страни</w:t>
      </w:r>
      <w:proofErr w:type="spellEnd"/>
    </w:p>
    <w:p w14:paraId="1DF1BE05" w14:textId="7176072D" w:rsidR="00635314" w:rsidRPr="00F97D38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п</w:t>
      </w:r>
      <w:proofErr w:type="spellStart"/>
      <w:r w:rsidR="00635314" w:rsidRPr="00F97D38">
        <w:rPr>
          <w:rFonts w:ascii="Arial" w:hAnsi="Arial" w:cs="Arial"/>
        </w:rPr>
        <w:t>сихотравматология</w:t>
      </w:r>
      <w:proofErr w:type="spellEnd"/>
      <w:r w:rsidR="00635314" w:rsidRPr="00F97D38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</w:t>
      </w:r>
      <w:proofErr w:type="spellStart"/>
      <w:r w:rsidR="00635314" w:rsidRPr="00F97D38">
        <w:rPr>
          <w:rFonts w:ascii="Arial" w:hAnsi="Arial" w:cs="Arial"/>
        </w:rPr>
        <w:t>валификационен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курс</w:t>
      </w:r>
      <w:proofErr w:type="spellEnd"/>
      <w:r w:rsidR="00635314" w:rsidRPr="00F97D38">
        <w:rPr>
          <w:rFonts w:ascii="Arial" w:hAnsi="Arial" w:cs="Arial"/>
        </w:rPr>
        <w:t xml:space="preserve">, </w:t>
      </w:r>
      <w:proofErr w:type="spellStart"/>
      <w:r w:rsidR="00635314" w:rsidRPr="00F97D38">
        <w:rPr>
          <w:rFonts w:ascii="Arial" w:hAnsi="Arial" w:cs="Arial"/>
        </w:rPr>
        <w:t>самостоятелно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платен</w:t>
      </w:r>
      <w:proofErr w:type="spellEnd"/>
      <w:r w:rsidR="00635314" w:rsidRPr="00F97D38">
        <w:rPr>
          <w:rFonts w:ascii="Arial" w:hAnsi="Arial" w:cs="Arial"/>
        </w:rPr>
        <w:t xml:space="preserve"> (1)</w:t>
      </w:r>
    </w:p>
    <w:p w14:paraId="5E1380C9" w14:textId="51A3349B" w:rsidR="00635314" w:rsidRPr="00F97D38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м</w:t>
      </w:r>
      <w:proofErr w:type="spellStart"/>
      <w:r w:rsidR="00635314" w:rsidRPr="00F97D38">
        <w:rPr>
          <w:rFonts w:ascii="Arial" w:hAnsi="Arial" w:cs="Arial"/>
        </w:rPr>
        <w:t>агистърска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степен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по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миграции</w:t>
      </w:r>
      <w:proofErr w:type="spellEnd"/>
      <w:r w:rsidR="00635314" w:rsidRPr="00F97D38">
        <w:rPr>
          <w:rFonts w:ascii="Arial" w:hAnsi="Arial" w:cs="Arial"/>
        </w:rPr>
        <w:t xml:space="preserve"> (1)</w:t>
      </w:r>
    </w:p>
    <w:p w14:paraId="2D4076FD" w14:textId="77777777" w:rsidR="00635314" w:rsidRPr="00F97D38" w:rsidRDefault="00635314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D2184D4" w14:textId="174FB0D0" w:rsidR="002E3665" w:rsidRDefault="00A96332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Онлайн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курсовете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бяха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споменати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голям брой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респонденти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получили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показва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нарастваща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тенденция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към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дигитално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тази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област</w:t>
      </w:r>
      <w:proofErr w:type="spellEnd"/>
      <w:r w:rsidRPr="00F97D38">
        <w:rPr>
          <w:rFonts w:ascii="Arial" w:hAnsi="Arial" w:cs="Arial"/>
        </w:rPr>
        <w:t>.</w:t>
      </w:r>
    </w:p>
    <w:p w14:paraId="29F18658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1BBA2D4" w14:textId="4947AF12" w:rsidR="00635314" w:rsidRPr="006E585F" w:rsidRDefault="00C01D46" w:rsidP="00F97D38">
      <w:p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Двама</w:t>
      </w:r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участници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са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посочили</w:t>
      </w:r>
      <w:proofErr w:type="spellEnd"/>
      <w:r w:rsidR="00635314" w:rsidRPr="00F97D38">
        <w:rPr>
          <w:rFonts w:ascii="Arial" w:hAnsi="Arial" w:cs="Arial"/>
        </w:rPr>
        <w:t xml:space="preserve">, </w:t>
      </w:r>
      <w:proofErr w:type="spellStart"/>
      <w:r w:rsidR="00635314" w:rsidRPr="00F97D38">
        <w:rPr>
          <w:rFonts w:ascii="Arial" w:hAnsi="Arial" w:cs="Arial"/>
        </w:rPr>
        <w:t>че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имат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по-високо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ниво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на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квалификация</w:t>
      </w:r>
      <w:proofErr w:type="spellEnd"/>
      <w:r w:rsidR="00635314" w:rsidRPr="00F97D38">
        <w:rPr>
          <w:rFonts w:ascii="Arial" w:hAnsi="Arial" w:cs="Arial"/>
        </w:rPr>
        <w:t xml:space="preserve">, </w:t>
      </w:r>
      <w:proofErr w:type="spellStart"/>
      <w:r w:rsidR="00635314" w:rsidRPr="00F97D38">
        <w:rPr>
          <w:rFonts w:ascii="Arial" w:hAnsi="Arial" w:cs="Arial"/>
        </w:rPr>
        <w:t>което</w:t>
      </w:r>
      <w:proofErr w:type="spellEnd"/>
      <w:r w:rsidR="00635314" w:rsidRPr="00F97D38">
        <w:rPr>
          <w:rFonts w:ascii="Arial" w:hAnsi="Arial" w:cs="Arial"/>
        </w:rPr>
        <w:t xml:space="preserve"> е </w:t>
      </w:r>
      <w:proofErr w:type="spellStart"/>
      <w:r w:rsidR="00635314" w:rsidRPr="00F97D38">
        <w:rPr>
          <w:rFonts w:ascii="Arial" w:hAnsi="Arial" w:cs="Arial"/>
        </w:rPr>
        <w:t>пряко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свързано</w:t>
      </w:r>
      <w:proofErr w:type="spellEnd"/>
      <w:r w:rsidR="00635314" w:rsidRPr="00F97D38">
        <w:rPr>
          <w:rFonts w:ascii="Arial" w:hAnsi="Arial" w:cs="Arial"/>
        </w:rPr>
        <w:t xml:space="preserve"> с </w:t>
      </w:r>
      <w:proofErr w:type="spellStart"/>
      <w:r w:rsidR="00635314" w:rsidRPr="00F97D38">
        <w:rPr>
          <w:rFonts w:ascii="Arial" w:hAnsi="Arial" w:cs="Arial"/>
        </w:rPr>
        <w:t>темата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за</w:t>
      </w:r>
      <w:proofErr w:type="spellEnd"/>
      <w:r w:rsidR="00635314" w:rsidRPr="00F97D38">
        <w:rPr>
          <w:rFonts w:ascii="Arial" w:hAnsi="Arial" w:cs="Arial"/>
        </w:rPr>
        <w:t xml:space="preserve"> </w:t>
      </w:r>
      <w:proofErr w:type="spellStart"/>
      <w:r w:rsidR="00635314" w:rsidRPr="00F97D38">
        <w:rPr>
          <w:rFonts w:ascii="Arial" w:hAnsi="Arial" w:cs="Arial"/>
        </w:rPr>
        <w:t>работа</w:t>
      </w:r>
      <w:proofErr w:type="spellEnd"/>
      <w:r w:rsidR="00635314" w:rsidRPr="00F97D38">
        <w:rPr>
          <w:rFonts w:ascii="Arial" w:hAnsi="Arial" w:cs="Arial"/>
        </w:rPr>
        <w:t xml:space="preserve"> с </w:t>
      </w:r>
      <w:proofErr w:type="spellStart"/>
      <w:r w:rsidR="00635314" w:rsidRPr="00F97D38">
        <w:rPr>
          <w:rFonts w:ascii="Arial" w:hAnsi="Arial" w:cs="Arial"/>
        </w:rPr>
        <w:t>бежанци</w:t>
      </w:r>
      <w:proofErr w:type="spellEnd"/>
      <w:r w:rsidR="00635314" w:rsidRPr="00F97D38">
        <w:rPr>
          <w:rFonts w:ascii="Arial" w:hAnsi="Arial" w:cs="Arial"/>
        </w:rPr>
        <w:t>.</w:t>
      </w:r>
    </w:p>
    <w:p w14:paraId="06627616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A58E005" w14:textId="186F5F5A" w:rsidR="00A96332" w:rsidRDefault="00A96332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Освен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това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място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кратки</w:t>
      </w:r>
      <w:proofErr w:type="spellEnd"/>
      <w:r w:rsidR="00C01D46">
        <w:rPr>
          <w:rFonts w:ascii="Arial" w:hAnsi="Arial" w:cs="Arial"/>
          <w:lang w:val="bg-BG"/>
        </w:rPr>
        <w:t xml:space="preserve"> въвеждащи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сесии</w:t>
      </w:r>
      <w:proofErr w:type="spellEnd"/>
      <w:r w:rsidRPr="00F97D38">
        <w:rPr>
          <w:rFonts w:ascii="Arial" w:hAnsi="Arial" w:cs="Arial"/>
        </w:rPr>
        <w:t xml:space="preserve"> и </w:t>
      </w:r>
      <w:r w:rsidR="00C01D46">
        <w:rPr>
          <w:rFonts w:ascii="Arial" w:hAnsi="Arial" w:cs="Arial"/>
          <w:lang w:val="bg-BG"/>
        </w:rPr>
        <w:t>супервизии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бяха</w:t>
      </w:r>
      <w:proofErr w:type="spellEnd"/>
      <w:r w:rsidRPr="00F97D38">
        <w:rPr>
          <w:rFonts w:ascii="Arial" w:hAnsi="Arial" w:cs="Arial"/>
        </w:rPr>
        <w:t xml:space="preserve"> </w:t>
      </w:r>
      <w:r w:rsidR="00C01D46">
        <w:rPr>
          <w:rFonts w:ascii="Arial" w:hAnsi="Arial" w:cs="Arial"/>
          <w:lang w:val="bg-BG"/>
        </w:rPr>
        <w:t>посочени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относително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голям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брой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респонденти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предполага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значението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постоянната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насоки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работата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бежанци</w:t>
      </w:r>
      <w:proofErr w:type="spellEnd"/>
      <w:r w:rsidRPr="00F97D38">
        <w:rPr>
          <w:rFonts w:ascii="Arial" w:hAnsi="Arial" w:cs="Arial"/>
        </w:rPr>
        <w:t>.</w:t>
      </w:r>
    </w:p>
    <w:p w14:paraId="0E96D1DF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AFE1860" w14:textId="56487018" w:rsidR="005B1E21" w:rsidRPr="00F97D38" w:rsidRDefault="00A96332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цяло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констатациите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подчертават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необходимостта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по-структурирани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всеобхватни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програми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съобразени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със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сложността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подкрепата</w:t>
      </w:r>
      <w:proofErr w:type="spellEnd"/>
      <w:r w:rsidRPr="00F97D38">
        <w:rPr>
          <w:rFonts w:ascii="Arial" w:hAnsi="Arial" w:cs="Arial"/>
        </w:rPr>
        <w:t xml:space="preserve"> </w:t>
      </w:r>
      <w:r w:rsidR="00C001AE">
        <w:rPr>
          <w:rFonts w:ascii="Arial" w:hAnsi="Arial" w:cs="Arial"/>
          <w:lang w:val="bg-BG"/>
        </w:rPr>
        <w:t>н</w:t>
      </w:r>
      <w:r w:rsidRPr="00F97D38">
        <w:rPr>
          <w:rFonts w:ascii="Arial" w:hAnsi="Arial" w:cs="Arial"/>
        </w:rPr>
        <w:t xml:space="preserve">а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новото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бъдеще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Работни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срещи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семинари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онлайн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курсове</w:t>
      </w:r>
      <w:proofErr w:type="spellEnd"/>
      <w:r w:rsidRPr="00F97D38">
        <w:rPr>
          <w:rFonts w:ascii="Arial" w:hAnsi="Arial" w:cs="Arial"/>
        </w:rPr>
        <w:t xml:space="preserve"> и с</w:t>
      </w:r>
      <w:proofErr w:type="spellStart"/>
      <w:r w:rsidR="00C001AE">
        <w:rPr>
          <w:rFonts w:ascii="Arial" w:hAnsi="Arial" w:cs="Arial"/>
          <w:lang w:val="bg-BG"/>
        </w:rPr>
        <w:t>упервизиите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очертават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значими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форми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получени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респондентите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предполага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че</w:t>
      </w:r>
      <w:proofErr w:type="spellEnd"/>
      <w:r w:rsidRPr="00F97D38">
        <w:rPr>
          <w:rFonts w:ascii="Arial" w:hAnsi="Arial" w:cs="Arial"/>
        </w:rPr>
        <w:t xml:space="preserve"> е </w:t>
      </w:r>
      <w:proofErr w:type="spellStart"/>
      <w:r w:rsidRPr="00F97D38">
        <w:rPr>
          <w:rFonts w:ascii="Arial" w:hAnsi="Arial" w:cs="Arial"/>
        </w:rPr>
        <w:t>необходима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комбинация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теоретично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практическо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ефективна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работа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бежанци</w:t>
      </w:r>
      <w:proofErr w:type="spellEnd"/>
      <w:r w:rsidRPr="00F97D38">
        <w:rPr>
          <w:rFonts w:ascii="Arial" w:hAnsi="Arial" w:cs="Arial"/>
        </w:rPr>
        <w:t xml:space="preserve">. </w:t>
      </w:r>
    </w:p>
    <w:p w14:paraId="10F9F5D7" w14:textId="77777777" w:rsidR="00470CA8" w:rsidRPr="00F97D38" w:rsidRDefault="00470CA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0590036" w14:textId="77777777" w:rsidR="00F97D38" w:rsidRDefault="00F97D38">
      <w:pPr>
        <w:rPr>
          <w:rFonts w:ascii="Arial" w:hAnsi="Arial" w:cs="Arial"/>
          <w:color w:val="2E74B5"/>
          <w:sz w:val="32"/>
          <w:szCs w:val="32"/>
          <w:lang w:val="en-GB"/>
        </w:rPr>
      </w:pPr>
      <w:r>
        <w:rPr>
          <w:rFonts w:ascii="Arial" w:hAnsi="Arial" w:cs="Arial"/>
          <w:color w:val="2E74B5"/>
          <w:sz w:val="32"/>
          <w:szCs w:val="32"/>
        </w:rPr>
        <w:br w:type="page"/>
      </w:r>
    </w:p>
    <w:p w14:paraId="5169FFEB" w14:textId="77777777" w:rsidR="00577FE6" w:rsidRPr="00F97D38" w:rsidRDefault="00CF4090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contextualSpacing w:val="0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9" w:name="_Toc162512378"/>
      <w:r w:rsidRPr="00470CA8">
        <w:rPr>
          <w:noProof/>
          <w:lang w:eastAsia="de-AT"/>
        </w:rPr>
        <w:lastRenderedPageBreak/>
        <w:drawing>
          <wp:anchor distT="0" distB="0" distL="114300" distR="114300" simplePos="0" relativeHeight="251660288" behindDoc="1" locked="0" layoutInCell="1" allowOverlap="1" wp14:anchorId="2C2DC68E" wp14:editId="36827462">
            <wp:simplePos x="0" y="0"/>
            <wp:positionH relativeFrom="column">
              <wp:posOffset>544195</wp:posOffset>
            </wp:positionH>
            <wp:positionV relativeFrom="paragraph">
              <wp:posOffset>560524</wp:posOffset>
            </wp:positionV>
            <wp:extent cx="5009990" cy="3181190"/>
            <wp:effectExtent l="0" t="0" r="6985" b="6985"/>
            <wp:wrapTopAndBottom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Запознаване</w:t>
      </w:r>
      <w:proofErr w:type="spellEnd"/>
      <w:r w:rsidR="00470CA8" w:rsidRPr="00F97D38">
        <w:rPr>
          <w:rFonts w:ascii="Arial" w:hAnsi="Arial" w:cs="Arial"/>
          <w:color w:val="2E74B5"/>
          <w:sz w:val="32"/>
          <w:szCs w:val="32"/>
        </w:rPr>
        <w:t xml:space="preserve"> с </w:t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предизвикателствата</w:t>
      </w:r>
      <w:proofErr w:type="spellEnd"/>
      <w:r w:rsidR="00470CA8"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="00470CA8"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психичното</w:t>
      </w:r>
      <w:proofErr w:type="spellEnd"/>
      <w:r w:rsidR="00470CA8"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здраве</w:t>
      </w:r>
      <w:proofErr w:type="spellEnd"/>
      <w:r w:rsidR="00470CA8" w:rsidRPr="00F97D38">
        <w:rPr>
          <w:rFonts w:ascii="Arial" w:hAnsi="Arial" w:cs="Arial"/>
          <w:color w:val="2E74B5"/>
          <w:sz w:val="32"/>
          <w:szCs w:val="32"/>
        </w:rPr>
        <w:t xml:space="preserve"> и </w:t>
      </w:r>
      <w:proofErr w:type="spellStart"/>
      <w:r w:rsidR="00470CA8" w:rsidRPr="00F97D38">
        <w:rPr>
          <w:rFonts w:ascii="Arial" w:hAnsi="Arial" w:cs="Arial"/>
          <w:color w:val="2E74B5"/>
          <w:sz w:val="32"/>
          <w:szCs w:val="32"/>
        </w:rPr>
        <w:t>благополучие</w:t>
      </w:r>
      <w:bookmarkEnd w:id="9"/>
      <w:proofErr w:type="spellEnd"/>
    </w:p>
    <w:p w14:paraId="6A8BAE37" w14:textId="77777777" w:rsidR="00C90B67" w:rsidRPr="00F97D38" w:rsidRDefault="00C90B67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BA757A3" w14:textId="7F2360A7" w:rsidR="00CF4090" w:rsidRDefault="00C001AE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Отговорите на този въпрос</w:t>
      </w:r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показват</w:t>
      </w:r>
      <w:proofErr w:type="spellEnd"/>
      <w:r w:rsidR="005530AF" w:rsidRPr="00F97D38">
        <w:rPr>
          <w:rFonts w:ascii="Arial" w:hAnsi="Arial" w:cs="Arial"/>
        </w:rPr>
        <w:t xml:space="preserve">, </w:t>
      </w:r>
      <w:proofErr w:type="spellStart"/>
      <w:r w:rsidR="005530AF" w:rsidRPr="00F97D38">
        <w:rPr>
          <w:rFonts w:ascii="Arial" w:hAnsi="Arial" w:cs="Arial"/>
        </w:rPr>
        <w:t>че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по-малко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от</w:t>
      </w:r>
      <w:proofErr w:type="spellEnd"/>
      <w:r w:rsidR="005530AF" w:rsidRPr="00F97D38">
        <w:rPr>
          <w:rFonts w:ascii="Arial" w:hAnsi="Arial" w:cs="Arial"/>
        </w:rPr>
        <w:t xml:space="preserve"> 10% </w:t>
      </w:r>
      <w:proofErr w:type="spellStart"/>
      <w:r w:rsidR="005530AF" w:rsidRPr="00F97D38">
        <w:rPr>
          <w:rFonts w:ascii="Arial" w:hAnsi="Arial" w:cs="Arial"/>
        </w:rPr>
        <w:t>от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анкетираните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са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много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уверени</w:t>
      </w:r>
      <w:proofErr w:type="spellEnd"/>
      <w:r w:rsidR="005530AF" w:rsidRPr="00F97D38">
        <w:rPr>
          <w:rFonts w:ascii="Arial" w:hAnsi="Arial" w:cs="Arial"/>
        </w:rPr>
        <w:t xml:space="preserve"> в </w:t>
      </w:r>
      <w:proofErr w:type="spellStart"/>
      <w:r w:rsidR="005530AF" w:rsidRPr="00F97D38">
        <w:rPr>
          <w:rFonts w:ascii="Arial" w:hAnsi="Arial" w:cs="Arial"/>
        </w:rPr>
        <w:t>познаването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на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предизвикателствата</w:t>
      </w:r>
      <w:proofErr w:type="spellEnd"/>
      <w:r w:rsidR="005530AF" w:rsidRPr="00F97D38">
        <w:rPr>
          <w:rFonts w:ascii="Arial" w:hAnsi="Arial" w:cs="Arial"/>
        </w:rPr>
        <w:t xml:space="preserve">, </w:t>
      </w:r>
      <w:proofErr w:type="spellStart"/>
      <w:r w:rsidR="005530AF" w:rsidRPr="00F97D38">
        <w:rPr>
          <w:rFonts w:ascii="Arial" w:hAnsi="Arial" w:cs="Arial"/>
        </w:rPr>
        <w:t>свързани</w:t>
      </w:r>
      <w:proofErr w:type="spellEnd"/>
      <w:r w:rsidR="005530AF" w:rsidRPr="00F97D38">
        <w:rPr>
          <w:rFonts w:ascii="Arial" w:hAnsi="Arial" w:cs="Arial"/>
        </w:rPr>
        <w:t xml:space="preserve"> с </w:t>
      </w:r>
      <w:proofErr w:type="spellStart"/>
      <w:r w:rsidR="005530AF" w:rsidRPr="00F97D38">
        <w:rPr>
          <w:rFonts w:ascii="Arial" w:hAnsi="Arial" w:cs="Arial"/>
        </w:rPr>
        <w:t>психичното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здраве</w:t>
      </w:r>
      <w:proofErr w:type="spellEnd"/>
      <w:r w:rsidR="005530AF" w:rsidRPr="00F97D38">
        <w:rPr>
          <w:rFonts w:ascii="Arial" w:hAnsi="Arial" w:cs="Arial"/>
        </w:rPr>
        <w:t xml:space="preserve"> и/</w:t>
      </w:r>
      <w:proofErr w:type="spellStart"/>
      <w:r w:rsidR="005530AF" w:rsidRPr="00F97D38">
        <w:rPr>
          <w:rFonts w:ascii="Arial" w:hAnsi="Arial" w:cs="Arial"/>
        </w:rPr>
        <w:t>или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психичното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благополучие</w:t>
      </w:r>
      <w:proofErr w:type="spellEnd"/>
      <w:r w:rsidR="005530AF" w:rsidRPr="00F97D38">
        <w:rPr>
          <w:rFonts w:ascii="Arial" w:hAnsi="Arial" w:cs="Arial"/>
        </w:rPr>
        <w:t xml:space="preserve">, </w:t>
      </w:r>
      <w:proofErr w:type="spellStart"/>
      <w:r w:rsidR="005530AF" w:rsidRPr="00F97D38">
        <w:rPr>
          <w:rFonts w:ascii="Arial" w:hAnsi="Arial" w:cs="Arial"/>
        </w:rPr>
        <w:t>пред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които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са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изправени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бежанците</w:t>
      </w:r>
      <w:proofErr w:type="spellEnd"/>
      <w:r w:rsidR="005530AF" w:rsidRPr="00F97D38">
        <w:rPr>
          <w:rFonts w:ascii="Arial" w:hAnsi="Arial" w:cs="Arial"/>
        </w:rPr>
        <w:t xml:space="preserve">, </w:t>
      </w:r>
      <w:proofErr w:type="spellStart"/>
      <w:r w:rsidR="005530AF" w:rsidRPr="00F97D38">
        <w:rPr>
          <w:rFonts w:ascii="Arial" w:hAnsi="Arial" w:cs="Arial"/>
        </w:rPr>
        <w:t>докато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повече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от</w:t>
      </w:r>
      <w:proofErr w:type="spellEnd"/>
      <w:r w:rsidR="005530AF" w:rsidRPr="00F97D38">
        <w:rPr>
          <w:rFonts w:ascii="Arial" w:hAnsi="Arial" w:cs="Arial"/>
        </w:rPr>
        <w:t xml:space="preserve"> 30% </w:t>
      </w:r>
      <w:proofErr w:type="spellStart"/>
      <w:r w:rsidR="005530AF" w:rsidRPr="00F97D38">
        <w:rPr>
          <w:rFonts w:ascii="Arial" w:hAnsi="Arial" w:cs="Arial"/>
        </w:rPr>
        <w:t>от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анкетираните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посочват</w:t>
      </w:r>
      <w:proofErr w:type="spellEnd"/>
      <w:r w:rsidR="005530AF" w:rsidRPr="00F97D38">
        <w:rPr>
          <w:rFonts w:ascii="Arial" w:hAnsi="Arial" w:cs="Arial"/>
        </w:rPr>
        <w:t xml:space="preserve">, </w:t>
      </w:r>
      <w:proofErr w:type="spellStart"/>
      <w:r w:rsidR="005530AF" w:rsidRPr="00F97D38">
        <w:rPr>
          <w:rFonts w:ascii="Arial" w:hAnsi="Arial" w:cs="Arial"/>
        </w:rPr>
        <w:t>че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се</w:t>
      </w:r>
      <w:proofErr w:type="spellEnd"/>
      <w:r w:rsidR="005530AF" w:rsidRPr="00F97D38">
        <w:rPr>
          <w:rFonts w:ascii="Arial" w:hAnsi="Arial" w:cs="Arial"/>
        </w:rPr>
        <w:t xml:space="preserve"> </w:t>
      </w:r>
      <w:proofErr w:type="spellStart"/>
      <w:r w:rsidR="005530AF" w:rsidRPr="00F97D38">
        <w:rPr>
          <w:rFonts w:ascii="Arial" w:hAnsi="Arial" w:cs="Arial"/>
        </w:rPr>
        <w:t>чувстват</w:t>
      </w:r>
      <w:proofErr w:type="spellEnd"/>
      <w:r w:rsidR="005530AF" w:rsidRPr="00F97D38">
        <w:rPr>
          <w:rFonts w:ascii="Arial" w:hAnsi="Arial" w:cs="Arial"/>
        </w:rPr>
        <w:t xml:space="preserve"> "</w:t>
      </w:r>
      <w:proofErr w:type="spellStart"/>
      <w:r w:rsidR="005530AF" w:rsidRPr="00F97D38">
        <w:rPr>
          <w:rFonts w:ascii="Arial" w:hAnsi="Arial" w:cs="Arial"/>
        </w:rPr>
        <w:t>донякъде</w:t>
      </w:r>
      <w:proofErr w:type="spellEnd"/>
      <w:r w:rsidR="00AA6D13">
        <w:rPr>
          <w:rFonts w:ascii="Arial" w:hAnsi="Arial" w:cs="Arial"/>
          <w:lang w:val="bg-BG"/>
        </w:rPr>
        <w:t xml:space="preserve"> запознати</w:t>
      </w:r>
      <w:r w:rsidR="005530AF" w:rsidRPr="00F97D38">
        <w:rPr>
          <w:rFonts w:ascii="Arial" w:hAnsi="Arial" w:cs="Arial"/>
        </w:rPr>
        <w:t xml:space="preserve">". </w:t>
      </w:r>
    </w:p>
    <w:p w14:paraId="2DD9D205" w14:textId="73E91AAF" w:rsidR="003939D3" w:rsidRDefault="003939D3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F97D38">
        <w:rPr>
          <w:rFonts w:ascii="Arial" w:hAnsi="Arial" w:cs="Arial"/>
        </w:rPr>
        <w:t xml:space="preserve">С </w:t>
      </w:r>
      <w:proofErr w:type="spellStart"/>
      <w:r w:rsidRPr="00F97D38">
        <w:rPr>
          <w:rFonts w:ascii="Arial" w:hAnsi="Arial" w:cs="Arial"/>
        </w:rPr>
        <w:t>почти</w:t>
      </w:r>
      <w:proofErr w:type="spellEnd"/>
      <w:r w:rsidRPr="00F97D38">
        <w:rPr>
          <w:rFonts w:ascii="Arial" w:hAnsi="Arial" w:cs="Arial"/>
        </w:rPr>
        <w:t xml:space="preserve"> 38%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отговорите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категорията</w:t>
      </w:r>
      <w:proofErr w:type="spellEnd"/>
      <w:r w:rsidRPr="00F97D38">
        <w:rPr>
          <w:rFonts w:ascii="Arial" w:hAnsi="Arial" w:cs="Arial"/>
        </w:rPr>
        <w:t xml:space="preserve"> "</w:t>
      </w:r>
      <w:proofErr w:type="spellStart"/>
      <w:r w:rsidRPr="00F97D38">
        <w:rPr>
          <w:rFonts w:ascii="Arial" w:hAnsi="Arial" w:cs="Arial"/>
        </w:rPr>
        <w:t>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много</w:t>
      </w:r>
      <w:proofErr w:type="spellEnd"/>
      <w:r w:rsidRPr="00F97D38">
        <w:rPr>
          <w:rFonts w:ascii="Arial" w:hAnsi="Arial" w:cs="Arial"/>
        </w:rPr>
        <w:t xml:space="preserve"> </w:t>
      </w:r>
      <w:r w:rsidR="00AA6D13">
        <w:rPr>
          <w:rFonts w:ascii="Arial" w:hAnsi="Arial" w:cs="Arial"/>
          <w:lang w:val="bg-BG"/>
        </w:rPr>
        <w:t>запознати</w:t>
      </w:r>
      <w:r w:rsidRPr="00F97D38">
        <w:rPr>
          <w:rFonts w:ascii="Arial" w:hAnsi="Arial" w:cs="Arial"/>
        </w:rPr>
        <w:t xml:space="preserve">" </w:t>
      </w:r>
      <w:proofErr w:type="spellStart"/>
      <w:r w:rsidRPr="00F97D38">
        <w:rPr>
          <w:rFonts w:ascii="Arial" w:hAnsi="Arial" w:cs="Arial"/>
        </w:rPr>
        <w:t>представлява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по-голямата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част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отговорите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докато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други</w:t>
      </w:r>
      <w:proofErr w:type="spellEnd"/>
      <w:r w:rsidRPr="00F97D38">
        <w:rPr>
          <w:rFonts w:ascii="Arial" w:hAnsi="Arial" w:cs="Arial"/>
        </w:rPr>
        <w:t xml:space="preserve"> 20% </w:t>
      </w:r>
      <w:proofErr w:type="spellStart"/>
      <w:r w:rsidRPr="00F97D38">
        <w:rPr>
          <w:rFonts w:ascii="Arial" w:hAnsi="Arial" w:cs="Arial"/>
        </w:rPr>
        <w:t>признават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че</w:t>
      </w:r>
      <w:proofErr w:type="spellEnd"/>
      <w:r w:rsidRPr="00F97D38">
        <w:rPr>
          <w:rFonts w:ascii="Arial" w:hAnsi="Arial" w:cs="Arial"/>
        </w:rPr>
        <w:t xml:space="preserve"> "</w:t>
      </w:r>
      <w:proofErr w:type="spellStart"/>
      <w:r w:rsidRPr="00F97D38">
        <w:rPr>
          <w:rFonts w:ascii="Arial" w:hAnsi="Arial" w:cs="Arial"/>
        </w:rPr>
        <w:t>изобщо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r w:rsidR="00F34923">
        <w:rPr>
          <w:rFonts w:ascii="Arial" w:hAnsi="Arial" w:cs="Arial"/>
          <w:lang w:val="bg-BG"/>
        </w:rPr>
        <w:t>запознат</w:t>
      </w:r>
      <w:r w:rsidRPr="00F97D38">
        <w:rPr>
          <w:rFonts w:ascii="Arial" w:hAnsi="Arial" w:cs="Arial"/>
        </w:rPr>
        <w:t>и".</w:t>
      </w:r>
    </w:p>
    <w:p w14:paraId="185AE070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160DB43" w14:textId="4DDA2385" w:rsidR="003939D3" w:rsidRDefault="00F34E3F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Въз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основа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отговорите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партньорите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проекта</w:t>
      </w:r>
      <w:proofErr w:type="spellEnd"/>
      <w:r w:rsidRPr="00F97D38">
        <w:rPr>
          <w:rFonts w:ascii="Arial" w:hAnsi="Arial" w:cs="Arial"/>
        </w:rPr>
        <w:t xml:space="preserve"> е </w:t>
      </w:r>
      <w:proofErr w:type="spellStart"/>
      <w:r w:rsidRPr="00F97D38">
        <w:rPr>
          <w:rFonts w:ascii="Arial" w:hAnsi="Arial" w:cs="Arial"/>
        </w:rPr>
        <w:t>очевидно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че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има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значителна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липса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доверие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знания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респондентите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отношение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свързани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психичното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здраве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изправени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условията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професионално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образование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еквивалент</w:t>
      </w:r>
      <w:proofErr w:type="spellEnd"/>
      <w:r w:rsidR="006E585F">
        <w:rPr>
          <w:rFonts w:ascii="Arial" w:hAnsi="Arial" w:cs="Arial"/>
          <w:lang w:val="bg-BG"/>
        </w:rPr>
        <w:t>а му</w:t>
      </w:r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техните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страни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Това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подчертава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ясната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необходимост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обучителни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сесии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дейности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изграждане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капацитет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подобри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разбирането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осведомеността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тези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професионалистите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работещи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бежанци</w:t>
      </w:r>
      <w:proofErr w:type="spellEnd"/>
      <w:r w:rsidRPr="00F97D38">
        <w:rPr>
          <w:rFonts w:ascii="Arial" w:hAnsi="Arial" w:cs="Arial"/>
        </w:rPr>
        <w:t>.</w:t>
      </w:r>
    </w:p>
    <w:p w14:paraId="2BC88A7C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775752A" w14:textId="77777777" w:rsidR="00C7085F" w:rsidRPr="00F97D38" w:rsidRDefault="00C7085F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Предизвикателствата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изправени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професионално-образователните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среди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както</w:t>
      </w:r>
      <w:proofErr w:type="spellEnd"/>
      <w:r w:rsidRPr="00F97D38">
        <w:rPr>
          <w:rFonts w:ascii="Arial" w:hAnsi="Arial" w:cs="Arial"/>
        </w:rPr>
        <w:t xml:space="preserve"> е </w:t>
      </w:r>
      <w:proofErr w:type="spellStart"/>
      <w:r w:rsidRPr="00F97D38">
        <w:rPr>
          <w:rFonts w:ascii="Arial" w:hAnsi="Arial" w:cs="Arial"/>
        </w:rPr>
        <w:t>докладвано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партньорите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проекта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могат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бъдат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категоризирани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травмата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психичното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здраве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интеграция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културни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различия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практически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поведенчески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психологически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>.</w:t>
      </w:r>
    </w:p>
    <w:p w14:paraId="001C95FE" w14:textId="77777777" w:rsidR="00C7085F" w:rsidRPr="00F97D38" w:rsidRDefault="00C7085F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3B2DA8F" w14:textId="1350226E" w:rsidR="00804FC6" w:rsidRPr="00F97D38" w:rsidRDefault="00C7085F" w:rsidP="00984733">
      <w:pPr>
        <w:pStyle w:val="ListParagraph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  <w:b/>
        </w:rPr>
        <w:t>Травма</w:t>
      </w:r>
      <w:proofErr w:type="spellEnd"/>
      <w:r w:rsidRPr="00F97D38">
        <w:rPr>
          <w:rFonts w:ascii="Arial" w:hAnsi="Arial" w:cs="Arial"/>
          <w:b/>
        </w:rPr>
        <w:t xml:space="preserve"> и </w:t>
      </w:r>
      <w:proofErr w:type="spellStart"/>
      <w:r w:rsidRPr="00F97D38">
        <w:rPr>
          <w:rFonts w:ascii="Arial" w:hAnsi="Arial" w:cs="Arial"/>
          <w:b/>
        </w:rPr>
        <w:t>проблеми</w:t>
      </w:r>
      <w:proofErr w:type="spellEnd"/>
      <w:r w:rsidRPr="00F97D38">
        <w:rPr>
          <w:rFonts w:ascii="Arial" w:hAnsi="Arial" w:cs="Arial"/>
          <w:b/>
        </w:rPr>
        <w:t xml:space="preserve"> с </w:t>
      </w:r>
      <w:proofErr w:type="spellStart"/>
      <w:r w:rsidRPr="00F97D38">
        <w:rPr>
          <w:rFonts w:ascii="Arial" w:hAnsi="Arial" w:cs="Arial"/>
          <w:b/>
        </w:rPr>
        <w:t>психичното</w:t>
      </w:r>
      <w:proofErr w:type="spellEnd"/>
      <w:r w:rsidRPr="00F97D38">
        <w:rPr>
          <w:rFonts w:ascii="Arial" w:hAnsi="Arial" w:cs="Arial"/>
          <w:b/>
        </w:rPr>
        <w:t xml:space="preserve"> </w:t>
      </w:r>
      <w:proofErr w:type="spellStart"/>
      <w:r w:rsidRPr="00F97D38">
        <w:rPr>
          <w:rFonts w:ascii="Arial" w:hAnsi="Arial" w:cs="Arial"/>
          <w:b/>
        </w:rPr>
        <w:t>здраве</w:t>
      </w:r>
      <w:proofErr w:type="spellEnd"/>
      <w:r w:rsidRPr="00F97D38">
        <w:rPr>
          <w:rFonts w:ascii="Arial" w:hAnsi="Arial" w:cs="Arial"/>
        </w:rPr>
        <w:t xml:space="preserve">: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често</w:t>
      </w:r>
      <w:proofErr w:type="spellEnd"/>
      <w:r w:rsidR="006E585F">
        <w:rPr>
          <w:rFonts w:ascii="Arial" w:hAnsi="Arial" w:cs="Arial"/>
          <w:lang w:val="bg-BG"/>
        </w:rPr>
        <w:t xml:space="preserve"> трябва да се справят </w:t>
      </w:r>
      <w:proofErr w:type="gramStart"/>
      <w:r w:rsidR="006E585F">
        <w:rPr>
          <w:rFonts w:ascii="Arial" w:hAnsi="Arial" w:cs="Arial"/>
          <w:lang w:val="bg-BG"/>
        </w:rPr>
        <w:t>с</w:t>
      </w:r>
      <w:r w:rsidRPr="00F97D38">
        <w:rPr>
          <w:rFonts w:ascii="Arial" w:hAnsi="Arial" w:cs="Arial"/>
        </w:rPr>
        <w:t xml:space="preserve">  </w:t>
      </w:r>
      <w:proofErr w:type="spellStart"/>
      <w:r w:rsidRPr="00F97D38">
        <w:rPr>
          <w:rFonts w:ascii="Arial" w:hAnsi="Arial" w:cs="Arial"/>
        </w:rPr>
        <w:t>посттравмат</w:t>
      </w:r>
      <w:r w:rsidR="006E585F">
        <w:rPr>
          <w:rFonts w:ascii="Arial" w:hAnsi="Arial" w:cs="Arial"/>
          <w:lang w:val="bg-BG"/>
        </w:rPr>
        <w:t>ичен</w:t>
      </w:r>
      <w:proofErr w:type="spellEnd"/>
      <w:proofErr w:type="gram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стрес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травма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война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преследване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депресия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високи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нива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стрес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тревожност</w:t>
      </w:r>
      <w:proofErr w:type="spellEnd"/>
      <w:r w:rsidRPr="00F97D38">
        <w:rPr>
          <w:rFonts w:ascii="Arial" w:hAnsi="Arial" w:cs="Arial"/>
        </w:rPr>
        <w:t>.</w:t>
      </w:r>
      <w:r w:rsidR="00F97D38">
        <w:rPr>
          <w:rFonts w:ascii="Arial" w:hAnsi="Arial" w:cs="Arial"/>
        </w:rPr>
        <w:br/>
      </w:r>
      <w:proofErr w:type="spellStart"/>
      <w:r w:rsidRPr="00F97D38">
        <w:rPr>
          <w:rFonts w:ascii="Arial" w:hAnsi="Arial" w:cs="Arial"/>
        </w:rPr>
        <w:lastRenderedPageBreak/>
        <w:t>Тези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могат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проявят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различни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начини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изблици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агресия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пасивност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поради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страх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повторно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травматизиране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излагане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пропаганда</w:t>
      </w:r>
      <w:proofErr w:type="spellEnd"/>
      <w:r w:rsidRPr="00F97D38">
        <w:rPr>
          <w:rFonts w:ascii="Arial" w:hAnsi="Arial" w:cs="Arial"/>
        </w:rPr>
        <w:t>.</w:t>
      </w:r>
    </w:p>
    <w:p w14:paraId="5F777D03" w14:textId="340F3937" w:rsidR="00804FC6" w:rsidRPr="00F97D38" w:rsidRDefault="00C7085F" w:rsidP="00F97D38">
      <w:pPr>
        <w:pStyle w:val="ListParagraph"/>
        <w:tabs>
          <w:tab w:val="left" w:pos="426"/>
        </w:tabs>
        <w:ind w:left="284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Признаците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симптомите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травма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включително</w:t>
      </w:r>
      <w:proofErr w:type="spellEnd"/>
      <w:r w:rsidRPr="00F97D38">
        <w:rPr>
          <w:rFonts w:ascii="Arial" w:hAnsi="Arial" w:cs="Arial"/>
        </w:rPr>
        <w:t xml:space="preserve"> ПТСР, </w:t>
      </w:r>
      <w:proofErr w:type="spellStart"/>
      <w:r w:rsidRPr="00F97D38">
        <w:rPr>
          <w:rFonts w:ascii="Arial" w:hAnsi="Arial" w:cs="Arial"/>
        </w:rPr>
        <w:t>депресия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тревожност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могат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повлияят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ученето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поведението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възпрепятстват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способността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усвояване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информация</w:t>
      </w:r>
      <w:proofErr w:type="spellEnd"/>
      <w:r w:rsidR="006E585F">
        <w:rPr>
          <w:rFonts w:ascii="Arial" w:hAnsi="Arial" w:cs="Arial"/>
          <w:lang w:val="bg-BG"/>
        </w:rPr>
        <w:t xml:space="preserve">, както и </w:t>
      </w:r>
      <w:proofErr w:type="spellStart"/>
      <w:r w:rsidRPr="00F97D38">
        <w:rPr>
          <w:rFonts w:ascii="Arial" w:hAnsi="Arial" w:cs="Arial"/>
        </w:rPr>
        <w:t>концентрация</w:t>
      </w:r>
      <w:proofErr w:type="spellEnd"/>
      <w:r w:rsidR="006E585F">
        <w:rPr>
          <w:rFonts w:ascii="Arial" w:hAnsi="Arial" w:cs="Arial"/>
          <w:lang w:val="bg-BG"/>
        </w:rPr>
        <w:t>та</w:t>
      </w:r>
      <w:r w:rsidRPr="00F97D38">
        <w:rPr>
          <w:rFonts w:ascii="Arial" w:hAnsi="Arial" w:cs="Arial"/>
        </w:rPr>
        <w:t>.</w:t>
      </w:r>
    </w:p>
    <w:p w14:paraId="0603B4E2" w14:textId="77777777" w:rsidR="00804FC6" w:rsidRPr="00F97D38" w:rsidRDefault="00804FC6" w:rsidP="00F97D38">
      <w:pPr>
        <w:pStyle w:val="ListParagraph"/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</w:p>
    <w:p w14:paraId="573EFEF1" w14:textId="77777777" w:rsidR="00C7085F" w:rsidRPr="00F97D38" w:rsidRDefault="00C7085F" w:rsidP="00984733">
      <w:pPr>
        <w:pStyle w:val="ListParagraph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  <w:b/>
        </w:rPr>
        <w:t>Интеграцията</w:t>
      </w:r>
      <w:proofErr w:type="spellEnd"/>
      <w:r w:rsidRPr="00F97D38">
        <w:rPr>
          <w:rFonts w:ascii="Arial" w:hAnsi="Arial" w:cs="Arial"/>
          <w:b/>
        </w:rPr>
        <w:t xml:space="preserve"> и </w:t>
      </w:r>
      <w:proofErr w:type="spellStart"/>
      <w:r w:rsidRPr="00F97D38">
        <w:rPr>
          <w:rFonts w:ascii="Arial" w:hAnsi="Arial" w:cs="Arial"/>
          <w:b/>
        </w:rPr>
        <w:t>културните</w:t>
      </w:r>
      <w:proofErr w:type="spellEnd"/>
      <w:r w:rsidRPr="00F97D38">
        <w:rPr>
          <w:rFonts w:ascii="Arial" w:hAnsi="Arial" w:cs="Arial"/>
          <w:b/>
        </w:rPr>
        <w:t xml:space="preserve"> </w:t>
      </w:r>
      <w:proofErr w:type="spellStart"/>
      <w:r w:rsidRPr="00F97D38">
        <w:rPr>
          <w:rFonts w:ascii="Arial" w:hAnsi="Arial" w:cs="Arial"/>
          <w:b/>
        </w:rPr>
        <w:t>различия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представляват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друг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набор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: </w:t>
      </w:r>
      <w:proofErr w:type="spellStart"/>
      <w:r w:rsidRPr="00F97D38">
        <w:rPr>
          <w:rFonts w:ascii="Arial" w:hAnsi="Arial" w:cs="Arial"/>
        </w:rPr>
        <w:t>езиковите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бариери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трудностите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адаптирането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към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култура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търсенето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чувство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принадлежност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често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срещани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Културните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различия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дискриминацията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преувеличените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очаквания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дължащи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дезинформация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могат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допълнително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усложнят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процеса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интеграция</w:t>
      </w:r>
      <w:proofErr w:type="spellEnd"/>
      <w:r w:rsidRPr="00F97D38">
        <w:rPr>
          <w:rFonts w:ascii="Arial" w:hAnsi="Arial" w:cs="Arial"/>
        </w:rPr>
        <w:t xml:space="preserve">. </w:t>
      </w:r>
    </w:p>
    <w:p w14:paraId="26C75046" w14:textId="77777777" w:rsidR="00804FC6" w:rsidRPr="00F97D38" w:rsidRDefault="00804FC6" w:rsidP="00F97D38">
      <w:pPr>
        <w:pStyle w:val="ListParagraph"/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</w:p>
    <w:p w14:paraId="475F5669" w14:textId="399E5181" w:rsidR="00C7085F" w:rsidRPr="00F97D38" w:rsidRDefault="00C7085F" w:rsidP="00984733">
      <w:pPr>
        <w:pStyle w:val="ListParagraph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  <w:b/>
        </w:rPr>
        <w:t>Интеграционните</w:t>
      </w:r>
      <w:proofErr w:type="spellEnd"/>
      <w:r w:rsidRPr="00F97D38">
        <w:rPr>
          <w:rFonts w:ascii="Arial" w:hAnsi="Arial" w:cs="Arial"/>
          <w:b/>
        </w:rPr>
        <w:t xml:space="preserve"> и </w:t>
      </w:r>
      <w:proofErr w:type="spellStart"/>
      <w:r w:rsidRPr="00F97D38">
        <w:rPr>
          <w:rFonts w:ascii="Arial" w:hAnsi="Arial" w:cs="Arial"/>
          <w:b/>
        </w:rPr>
        <w:t>практически</w:t>
      </w:r>
      <w:proofErr w:type="spellEnd"/>
      <w:r w:rsidRPr="00F97D38">
        <w:rPr>
          <w:rFonts w:ascii="Arial" w:hAnsi="Arial" w:cs="Arial"/>
          <w:b/>
        </w:rPr>
        <w:t xml:space="preserve"> </w:t>
      </w:r>
      <w:proofErr w:type="spellStart"/>
      <w:r w:rsidRPr="00F97D38">
        <w:rPr>
          <w:rFonts w:ascii="Arial" w:hAnsi="Arial" w:cs="Arial"/>
          <w:b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изправени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включват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намиране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работа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достъп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услуги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терапия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както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гриж</w:t>
      </w:r>
      <w:proofErr w:type="spellEnd"/>
      <w:r w:rsidR="006E585F">
        <w:rPr>
          <w:rFonts w:ascii="Arial" w:hAnsi="Arial" w:cs="Arial"/>
          <w:lang w:val="bg-BG"/>
        </w:rPr>
        <w:t>а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членовете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семейството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родните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страни</w:t>
      </w:r>
      <w:proofErr w:type="spellEnd"/>
      <w:r w:rsidRPr="00F97D38">
        <w:rPr>
          <w:rFonts w:ascii="Arial" w:hAnsi="Arial" w:cs="Arial"/>
        </w:rPr>
        <w:t>.</w:t>
      </w:r>
      <w:r w:rsidR="00F97D38">
        <w:rPr>
          <w:rFonts w:ascii="Arial" w:hAnsi="Arial" w:cs="Arial"/>
        </w:rPr>
        <w:br/>
      </w:r>
      <w:r w:rsidR="006E585F">
        <w:rPr>
          <w:rFonts w:ascii="Arial" w:hAnsi="Arial" w:cs="Arial"/>
          <w:lang w:val="bg-BG"/>
        </w:rPr>
        <w:t>Неща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отнемащите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време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</w:t>
      </w:r>
      <w:r w:rsidR="006E585F">
        <w:rPr>
          <w:rFonts w:ascii="Arial" w:hAnsi="Arial" w:cs="Arial"/>
          <w:lang w:val="bg-BG"/>
        </w:rPr>
        <w:t>цедури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признаване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квалификацията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ограничените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терапевтични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услуги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притесненията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членовете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семейството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трудностите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навигацията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новото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общество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култура</w:t>
      </w:r>
      <w:proofErr w:type="spellEnd"/>
      <w:r w:rsidRPr="00F97D38">
        <w:rPr>
          <w:rFonts w:ascii="Arial" w:hAnsi="Arial" w:cs="Arial"/>
        </w:rPr>
        <w:t xml:space="preserve"> (</w:t>
      </w:r>
      <w:proofErr w:type="spellStart"/>
      <w:r w:rsidRPr="00F97D38">
        <w:rPr>
          <w:rFonts w:ascii="Arial" w:hAnsi="Arial" w:cs="Arial"/>
        </w:rPr>
        <w:t>например</w:t>
      </w:r>
      <w:proofErr w:type="spellEnd"/>
      <w:r w:rsidRPr="00F97D38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учене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език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адаптиране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към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новите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културни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норми</w:t>
      </w:r>
      <w:proofErr w:type="spellEnd"/>
      <w:r w:rsidRPr="00F97D38">
        <w:rPr>
          <w:rFonts w:ascii="Arial" w:hAnsi="Arial" w:cs="Arial"/>
        </w:rPr>
        <w:t xml:space="preserve">) </w:t>
      </w:r>
      <w:proofErr w:type="spellStart"/>
      <w:r w:rsidRPr="00F97D38">
        <w:rPr>
          <w:rFonts w:ascii="Arial" w:hAnsi="Arial" w:cs="Arial"/>
        </w:rPr>
        <w:t>без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могат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изострят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. </w:t>
      </w:r>
    </w:p>
    <w:p w14:paraId="2F82D0D7" w14:textId="77777777" w:rsidR="00C7085F" w:rsidRPr="00F97D38" w:rsidRDefault="00C7085F" w:rsidP="00F97D38">
      <w:pPr>
        <w:ind w:left="284" w:hanging="284"/>
        <w:jc w:val="both"/>
        <w:rPr>
          <w:rFonts w:ascii="Arial" w:hAnsi="Arial" w:cs="Arial"/>
          <w:lang w:val="en-GB"/>
        </w:rPr>
      </w:pPr>
    </w:p>
    <w:p w14:paraId="489281A6" w14:textId="11633376" w:rsidR="00804FC6" w:rsidRPr="00F97D38" w:rsidRDefault="00464A66" w:rsidP="00984733">
      <w:pPr>
        <w:pStyle w:val="ListParagraph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  <w:b/>
        </w:rPr>
        <w:t>Поведенчески</w:t>
      </w:r>
      <w:proofErr w:type="spellEnd"/>
      <w:r w:rsidRPr="00F97D38">
        <w:rPr>
          <w:rFonts w:ascii="Arial" w:hAnsi="Arial" w:cs="Arial"/>
          <w:b/>
        </w:rPr>
        <w:t xml:space="preserve"> и </w:t>
      </w:r>
      <w:proofErr w:type="spellStart"/>
      <w:r w:rsidRPr="00F97D38">
        <w:rPr>
          <w:rFonts w:ascii="Arial" w:hAnsi="Arial" w:cs="Arial"/>
          <w:b/>
        </w:rPr>
        <w:t>психологически</w:t>
      </w:r>
      <w:proofErr w:type="spellEnd"/>
      <w:r w:rsidRPr="00F97D38">
        <w:rPr>
          <w:rFonts w:ascii="Arial" w:hAnsi="Arial" w:cs="Arial"/>
          <w:b/>
        </w:rPr>
        <w:t xml:space="preserve"> </w:t>
      </w:r>
      <w:proofErr w:type="spellStart"/>
      <w:r w:rsidRPr="00F97D38">
        <w:rPr>
          <w:rFonts w:ascii="Arial" w:hAnsi="Arial" w:cs="Arial"/>
          <w:b/>
        </w:rPr>
        <w:t>проблеми</w:t>
      </w:r>
      <w:proofErr w:type="spellEnd"/>
      <w:r w:rsidR="00C7085F" w:rsidRPr="00F97D38">
        <w:rPr>
          <w:rFonts w:ascii="Arial" w:hAnsi="Arial" w:cs="Arial"/>
        </w:rPr>
        <w:t xml:space="preserve">, </w:t>
      </w:r>
      <w:proofErr w:type="spellStart"/>
      <w:r w:rsidR="00C7085F" w:rsidRPr="00F97D38">
        <w:rPr>
          <w:rFonts w:ascii="Arial" w:hAnsi="Arial" w:cs="Arial"/>
        </w:rPr>
        <w:t>като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демотивация</w:t>
      </w:r>
      <w:proofErr w:type="spellEnd"/>
      <w:r w:rsidR="00C7085F" w:rsidRPr="00F97D38">
        <w:rPr>
          <w:rFonts w:ascii="Arial" w:hAnsi="Arial" w:cs="Arial"/>
        </w:rPr>
        <w:t xml:space="preserve">, </w:t>
      </w:r>
      <w:proofErr w:type="spellStart"/>
      <w:r w:rsidR="00C7085F" w:rsidRPr="00F97D38">
        <w:rPr>
          <w:rFonts w:ascii="Arial" w:hAnsi="Arial" w:cs="Arial"/>
        </w:rPr>
        <w:t>импулсивна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агресия</w:t>
      </w:r>
      <w:proofErr w:type="spellEnd"/>
      <w:r w:rsidR="00C7085F" w:rsidRPr="00F97D38">
        <w:rPr>
          <w:rFonts w:ascii="Arial" w:hAnsi="Arial" w:cs="Arial"/>
        </w:rPr>
        <w:t xml:space="preserve">, </w:t>
      </w:r>
      <w:proofErr w:type="spellStart"/>
      <w:r w:rsidR="00C7085F" w:rsidRPr="00F97D38">
        <w:rPr>
          <w:rFonts w:ascii="Arial" w:hAnsi="Arial" w:cs="Arial"/>
        </w:rPr>
        <w:t>когнитивни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увреждания</w:t>
      </w:r>
      <w:proofErr w:type="spellEnd"/>
      <w:r w:rsidR="00C7085F" w:rsidRPr="00F97D38">
        <w:rPr>
          <w:rFonts w:ascii="Arial" w:hAnsi="Arial" w:cs="Arial"/>
        </w:rPr>
        <w:t xml:space="preserve"> и </w:t>
      </w:r>
      <w:proofErr w:type="spellStart"/>
      <w:r w:rsidR="00C7085F" w:rsidRPr="00F97D38">
        <w:rPr>
          <w:rFonts w:ascii="Arial" w:hAnsi="Arial" w:cs="Arial"/>
        </w:rPr>
        <w:t>въздействието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на</w:t>
      </w:r>
      <w:proofErr w:type="spellEnd"/>
      <w:r w:rsidR="00C7085F" w:rsidRPr="00F97D38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преживяното</w:t>
      </w:r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върху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поведението</w:t>
      </w:r>
      <w:proofErr w:type="spellEnd"/>
      <w:r w:rsidR="00C7085F" w:rsidRPr="00F97D38">
        <w:rPr>
          <w:rFonts w:ascii="Arial" w:hAnsi="Arial" w:cs="Arial"/>
        </w:rPr>
        <w:t xml:space="preserve"> и </w:t>
      </w:r>
      <w:proofErr w:type="spellStart"/>
      <w:r w:rsidR="00C7085F" w:rsidRPr="00F97D38">
        <w:rPr>
          <w:rFonts w:ascii="Arial" w:hAnsi="Arial" w:cs="Arial"/>
        </w:rPr>
        <w:t>нагласите</w:t>
      </w:r>
      <w:proofErr w:type="spellEnd"/>
      <w:r w:rsidR="00C7085F" w:rsidRPr="00F97D38">
        <w:rPr>
          <w:rFonts w:ascii="Arial" w:hAnsi="Arial" w:cs="Arial"/>
        </w:rPr>
        <w:t xml:space="preserve">, </w:t>
      </w:r>
      <w:proofErr w:type="spellStart"/>
      <w:r w:rsidR="00C7085F" w:rsidRPr="00F97D38">
        <w:rPr>
          <w:rFonts w:ascii="Arial" w:hAnsi="Arial" w:cs="Arial"/>
        </w:rPr>
        <w:t>също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допринасят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за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предизвикателствата</w:t>
      </w:r>
      <w:proofErr w:type="spellEnd"/>
      <w:r w:rsidR="00C7085F" w:rsidRPr="00F97D38">
        <w:rPr>
          <w:rFonts w:ascii="Arial" w:hAnsi="Arial" w:cs="Arial"/>
        </w:rPr>
        <w:t xml:space="preserve">, </w:t>
      </w:r>
      <w:proofErr w:type="spellStart"/>
      <w:r w:rsidR="00C7085F" w:rsidRPr="00F97D38">
        <w:rPr>
          <w:rFonts w:ascii="Arial" w:hAnsi="Arial" w:cs="Arial"/>
        </w:rPr>
        <w:t>пред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които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са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изправени</w:t>
      </w:r>
      <w:proofErr w:type="spellEnd"/>
      <w:r w:rsidR="00C7085F" w:rsidRPr="00F97D38">
        <w:rPr>
          <w:rFonts w:ascii="Arial" w:hAnsi="Arial" w:cs="Arial"/>
        </w:rPr>
        <w:t xml:space="preserve"> </w:t>
      </w:r>
      <w:proofErr w:type="spellStart"/>
      <w:r w:rsidR="00C7085F" w:rsidRPr="00F97D38">
        <w:rPr>
          <w:rFonts w:ascii="Arial" w:hAnsi="Arial" w:cs="Arial"/>
        </w:rPr>
        <w:t>бежанците</w:t>
      </w:r>
      <w:proofErr w:type="spellEnd"/>
      <w:r w:rsidR="00C7085F" w:rsidRPr="00F97D38">
        <w:rPr>
          <w:rFonts w:ascii="Arial" w:hAnsi="Arial" w:cs="Arial"/>
        </w:rPr>
        <w:t xml:space="preserve">. </w:t>
      </w:r>
    </w:p>
    <w:p w14:paraId="3784AA54" w14:textId="77777777" w:rsidR="00804FC6" w:rsidRPr="00F97D38" w:rsidRDefault="00804FC6" w:rsidP="00F97D38">
      <w:pPr>
        <w:pStyle w:val="ListParagraph"/>
        <w:tabs>
          <w:tab w:val="left" w:pos="426"/>
        </w:tabs>
        <w:ind w:left="284" w:hanging="284"/>
        <w:jc w:val="both"/>
        <w:rPr>
          <w:rFonts w:ascii="Arial" w:hAnsi="Arial" w:cs="Arial"/>
          <w:lang w:val="en-GB"/>
        </w:rPr>
      </w:pPr>
    </w:p>
    <w:p w14:paraId="77871701" w14:textId="446FD198" w:rsidR="00C7085F" w:rsidRPr="00F97D38" w:rsidRDefault="00C7085F" w:rsidP="00F97D38">
      <w:pPr>
        <w:pStyle w:val="ListParagraph"/>
        <w:tabs>
          <w:tab w:val="left" w:pos="426"/>
        </w:tabs>
        <w:ind w:left="0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Персоналът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трябва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бъде</w:t>
      </w:r>
      <w:proofErr w:type="spellEnd"/>
      <w:r w:rsidRPr="00F97D38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подкрепен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със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стратегии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справяне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нестабилното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поведение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недоверието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проблемите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концентрацията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несигурността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необходимостта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чувство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принадлежност</w:t>
      </w:r>
      <w:proofErr w:type="spellEnd"/>
      <w:r w:rsidRPr="00F97D38">
        <w:rPr>
          <w:rFonts w:ascii="Arial" w:hAnsi="Arial" w:cs="Arial"/>
        </w:rPr>
        <w:t xml:space="preserve">. </w:t>
      </w:r>
      <w:proofErr w:type="spellStart"/>
      <w:r w:rsidRPr="00F97D38">
        <w:rPr>
          <w:rFonts w:ascii="Arial" w:hAnsi="Arial" w:cs="Arial"/>
        </w:rPr>
        <w:t>Подкрепата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разбирането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решаващо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значение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подпомагане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справят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тези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да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успеят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професионално-образователните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условия</w:t>
      </w:r>
      <w:proofErr w:type="spellEnd"/>
      <w:r w:rsidRPr="00F97D38">
        <w:rPr>
          <w:rFonts w:ascii="Arial" w:hAnsi="Arial" w:cs="Arial"/>
        </w:rPr>
        <w:t>.</w:t>
      </w:r>
    </w:p>
    <w:p w14:paraId="148A6DF0" w14:textId="77777777" w:rsidR="00A616A4" w:rsidRPr="00F97D38" w:rsidRDefault="00C7085F" w:rsidP="00F97D38">
      <w:pPr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цяло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отговорите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подчертават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многостранния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характер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предизвикателствата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пред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изправени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бежанците</w:t>
      </w:r>
      <w:proofErr w:type="spellEnd"/>
      <w:r w:rsidRPr="00F97D38">
        <w:rPr>
          <w:rFonts w:ascii="Arial" w:hAnsi="Arial" w:cs="Arial"/>
        </w:rPr>
        <w:t xml:space="preserve"> в </w:t>
      </w:r>
      <w:proofErr w:type="spellStart"/>
      <w:r w:rsidRPr="00F97D38">
        <w:rPr>
          <w:rFonts w:ascii="Arial" w:hAnsi="Arial" w:cs="Arial"/>
        </w:rPr>
        <w:t>новото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бъдеще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като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подчертават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значението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целенасоченото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обучение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културната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чувствителност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услугите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подкрепа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цялостно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справяне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тяхното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психическо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благосъстояние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интеграционни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нужди</w:t>
      </w:r>
      <w:proofErr w:type="spellEnd"/>
      <w:r w:rsidRPr="00F97D38">
        <w:rPr>
          <w:rFonts w:ascii="Arial" w:hAnsi="Arial" w:cs="Arial"/>
        </w:rPr>
        <w:t>.</w:t>
      </w:r>
    </w:p>
    <w:p w14:paraId="1DA84B4F" w14:textId="77777777" w:rsidR="00470CA8" w:rsidRPr="00F97D38" w:rsidRDefault="00470CA8" w:rsidP="00F97D38">
      <w:pPr>
        <w:pStyle w:val="ListParagraph"/>
        <w:tabs>
          <w:tab w:val="left" w:pos="426"/>
        </w:tabs>
        <w:ind w:left="0"/>
        <w:jc w:val="both"/>
        <w:rPr>
          <w:rFonts w:ascii="Arial" w:hAnsi="Arial" w:cs="Arial"/>
          <w:lang w:val="en-GB"/>
        </w:rPr>
      </w:pPr>
    </w:p>
    <w:p w14:paraId="5C5DD53D" w14:textId="77777777" w:rsidR="00F97D38" w:rsidRDefault="00F97D38">
      <w:pPr>
        <w:rPr>
          <w:rFonts w:ascii="Arial" w:hAnsi="Arial" w:cs="Arial"/>
          <w:color w:val="2E74B5"/>
          <w:sz w:val="32"/>
          <w:szCs w:val="32"/>
          <w:lang w:val="en-GB"/>
        </w:rPr>
      </w:pPr>
      <w:r>
        <w:rPr>
          <w:rFonts w:ascii="Arial" w:hAnsi="Arial" w:cs="Arial"/>
          <w:color w:val="2E74B5"/>
          <w:sz w:val="32"/>
          <w:szCs w:val="32"/>
        </w:rPr>
        <w:br w:type="page"/>
      </w:r>
    </w:p>
    <w:p w14:paraId="16CA6033" w14:textId="78173C74" w:rsidR="00A616A4" w:rsidRPr="00F97D38" w:rsidRDefault="00A616A4" w:rsidP="00C01D46">
      <w:pPr>
        <w:pStyle w:val="ListParagraph"/>
        <w:numPr>
          <w:ilvl w:val="1"/>
          <w:numId w:val="14"/>
        </w:numPr>
        <w:ind w:left="709" w:hanging="709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10" w:name="_Toc162512379"/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lastRenderedPageBreak/>
        <w:t>Увереност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в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идентифицирането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и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оценката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проблемите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психичното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здраве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сред</w:t>
      </w:r>
      <w:proofErr w:type="spellEnd"/>
      <w:r w:rsidRPr="00F97D38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F97D38">
        <w:rPr>
          <w:rFonts w:ascii="Arial" w:hAnsi="Arial" w:cs="Arial"/>
          <w:color w:val="2E74B5"/>
          <w:sz w:val="32"/>
          <w:szCs w:val="32"/>
        </w:rPr>
        <w:t>бежанците</w:t>
      </w:r>
      <w:bookmarkEnd w:id="10"/>
      <w:proofErr w:type="spellEnd"/>
    </w:p>
    <w:p w14:paraId="6CD9529A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F97D3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962BE7B" wp14:editId="281DB57A">
            <wp:simplePos x="0" y="0"/>
            <wp:positionH relativeFrom="column">
              <wp:posOffset>606436</wp:posOffset>
            </wp:positionH>
            <wp:positionV relativeFrom="paragraph">
              <wp:posOffset>58420</wp:posOffset>
            </wp:positionV>
            <wp:extent cx="5009990" cy="3181190"/>
            <wp:effectExtent l="0" t="0" r="6985" b="6985"/>
            <wp:wrapNone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2C21F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41E19EB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1D53378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B248067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25EA1FE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3797E6A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6F38CFD" w14:textId="77777777" w:rsidR="00D31C6B" w:rsidRPr="00F97D38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8748FA5" w14:textId="77777777" w:rsidR="00D31C6B" w:rsidRDefault="00D31C6B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AB75639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673CC21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36AFEC2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ABC1A1D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D42A8DE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15540C9" w14:textId="77777777" w:rsid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EA34DB1" w14:textId="77777777" w:rsidR="00F97D38" w:rsidRPr="00F97D38" w:rsidRDefault="00F97D3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9E83DA3" w14:textId="77777777" w:rsidR="00470CA8" w:rsidRPr="00F97D38" w:rsidRDefault="00470CA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D919B36" w14:textId="77777777" w:rsidR="00470CA8" w:rsidRPr="00F97D38" w:rsidRDefault="00470CA8" w:rsidP="00F97D38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5FC5058" w14:textId="555E772F" w:rsidR="005765E4" w:rsidRPr="006E585F" w:rsidRDefault="005765E4" w:rsidP="009A3B7A">
      <w:p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цяло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по-малко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10%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чувстват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идентифицирането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оценката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проблемите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благополучието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докато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почти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половината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почувствали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донякъде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 xml:space="preserve">" </w:t>
      </w:r>
      <w:r w:rsidR="006E585F">
        <w:rPr>
          <w:rFonts w:ascii="Arial" w:hAnsi="Arial" w:cs="Arial"/>
          <w:lang w:val="bg-BG"/>
        </w:rPr>
        <w:t>в това</w:t>
      </w:r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отношение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По-голямата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част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посочили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>" – 52,5% и "</w:t>
      </w:r>
      <w:proofErr w:type="spellStart"/>
      <w:r w:rsidRPr="009A3B7A">
        <w:rPr>
          <w:rFonts w:ascii="Arial" w:hAnsi="Arial" w:cs="Arial"/>
        </w:rPr>
        <w:t>изобщо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>" – 15,8%</w:t>
      </w:r>
      <w:r w:rsidR="006E585F">
        <w:rPr>
          <w:rFonts w:ascii="Arial" w:hAnsi="Arial" w:cs="Arial"/>
          <w:lang w:val="bg-BG"/>
        </w:rPr>
        <w:t xml:space="preserve">. </w:t>
      </w:r>
    </w:p>
    <w:p w14:paraId="2BA2FEC3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7143A8F" w14:textId="4EFE3BB1" w:rsidR="00A2021E" w:rsidRDefault="00A2021E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една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страна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можем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заявим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последното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число</w:t>
      </w:r>
      <w:proofErr w:type="spellEnd"/>
      <w:r w:rsidRPr="009A3B7A">
        <w:rPr>
          <w:rFonts w:ascii="Arial" w:hAnsi="Arial" w:cs="Arial"/>
        </w:rPr>
        <w:t xml:space="preserve"> е 1,5 </w:t>
      </w:r>
      <w:proofErr w:type="spellStart"/>
      <w:r w:rsidRPr="009A3B7A">
        <w:rPr>
          <w:rFonts w:ascii="Arial" w:hAnsi="Arial" w:cs="Arial"/>
        </w:rPr>
        <w:t>пъти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по-голямо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броя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тези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смятат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 xml:space="preserve">",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друга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страна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можем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заключим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значителното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мнозинство</w:t>
      </w:r>
      <w:proofErr w:type="spellEnd"/>
      <w:r w:rsidRPr="009A3B7A">
        <w:rPr>
          <w:rFonts w:ascii="Arial" w:hAnsi="Arial" w:cs="Arial"/>
        </w:rPr>
        <w:t xml:space="preserve">, 68%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тези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смятат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 xml:space="preserve">" </w:t>
      </w:r>
      <w:proofErr w:type="spellStart"/>
      <w:r w:rsidRPr="009A3B7A">
        <w:rPr>
          <w:rFonts w:ascii="Arial" w:hAnsi="Arial" w:cs="Arial"/>
        </w:rPr>
        <w:t>или</w:t>
      </w:r>
      <w:proofErr w:type="spellEnd"/>
      <w:r w:rsidRPr="009A3B7A">
        <w:rPr>
          <w:rFonts w:ascii="Arial" w:hAnsi="Arial" w:cs="Arial"/>
        </w:rPr>
        <w:t xml:space="preserve"> "</w:t>
      </w:r>
      <w:r w:rsidR="00F34923">
        <w:rPr>
          <w:rFonts w:ascii="Arial" w:hAnsi="Arial" w:cs="Arial"/>
          <w:lang w:val="bg-BG"/>
        </w:rPr>
        <w:t xml:space="preserve">съвсем </w:t>
      </w:r>
      <w:proofErr w:type="spellStart"/>
      <w:r w:rsidRPr="009A3B7A">
        <w:rPr>
          <w:rFonts w:ascii="Arial" w:hAnsi="Arial" w:cs="Arial"/>
        </w:rPr>
        <w:t>неуверени</w:t>
      </w:r>
      <w:proofErr w:type="spellEnd"/>
      <w:r w:rsidRPr="009A3B7A">
        <w:rPr>
          <w:rFonts w:ascii="Arial" w:hAnsi="Arial" w:cs="Arial"/>
        </w:rPr>
        <w:t>".</w:t>
      </w:r>
    </w:p>
    <w:p w14:paraId="4E1750DF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F865B71" w14:textId="75A8F39D" w:rsidR="005765E4" w:rsidRPr="009A3B7A" w:rsidRDefault="00A2021E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Това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показва</w:t>
      </w:r>
      <w:proofErr w:type="spellEnd"/>
      <w:r w:rsidRPr="009A3B7A">
        <w:rPr>
          <w:rFonts w:ascii="Arial" w:hAnsi="Arial" w:cs="Arial"/>
        </w:rPr>
        <w:t xml:space="preserve"> </w:t>
      </w:r>
      <w:r w:rsidR="00C001AE">
        <w:rPr>
          <w:rFonts w:ascii="Arial" w:hAnsi="Arial" w:cs="Arial"/>
          <w:lang w:val="bg-BG"/>
        </w:rPr>
        <w:t>увереност</w:t>
      </w:r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малка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част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r w:rsidR="00C001AE">
        <w:rPr>
          <w:rFonts w:ascii="Arial" w:hAnsi="Arial" w:cs="Arial"/>
          <w:lang w:val="bg-BG"/>
        </w:rPr>
        <w:t>анкетираните</w:t>
      </w:r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докато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значителен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процент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странно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несигурни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идентифицирането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оценката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проблемите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бежанците</w:t>
      </w:r>
      <w:proofErr w:type="spellEnd"/>
      <w:r w:rsidRPr="009A3B7A">
        <w:rPr>
          <w:rFonts w:ascii="Arial" w:hAnsi="Arial" w:cs="Arial"/>
        </w:rPr>
        <w:t xml:space="preserve">. </w:t>
      </w:r>
    </w:p>
    <w:p w14:paraId="106EF57D" w14:textId="4AE8F487" w:rsidR="000B6D86" w:rsidRDefault="00986C11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Въпреки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отговорите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респондентите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съобщават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многобройни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проблеми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</w:t>
      </w:r>
      <w:proofErr w:type="spellEnd"/>
      <w:r w:rsidR="006E585F">
        <w:rPr>
          <w:rFonts w:ascii="Arial" w:hAnsi="Arial" w:cs="Arial"/>
          <w:lang w:val="bg-BG"/>
        </w:rPr>
        <w:t>е</w:t>
      </w:r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разпознаят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сами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Получените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резултати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бъдат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категоризирани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следните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групи</w:t>
      </w:r>
      <w:proofErr w:type="spellEnd"/>
      <w:r w:rsidRPr="009A3B7A">
        <w:rPr>
          <w:rFonts w:ascii="Arial" w:hAnsi="Arial" w:cs="Arial"/>
        </w:rPr>
        <w:t>:</w:t>
      </w:r>
    </w:p>
    <w:p w14:paraId="0BCC846B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000C5B4" w14:textId="5A90624C" w:rsidR="000B6D86" w:rsidRPr="00F97D38" w:rsidRDefault="000B6D86" w:rsidP="00984733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Проблеми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,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свързани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с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травмата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и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стреса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:</w:t>
      </w:r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респондентите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спомена</w:t>
      </w:r>
      <w:proofErr w:type="spellEnd"/>
      <w:r w:rsidR="006E585F">
        <w:rPr>
          <w:rFonts w:ascii="Arial" w:eastAsia="Times New Roman" w:hAnsi="Arial" w:cs="Arial"/>
          <w:color w:val="262626" w:themeColor="text1" w:themeTint="D9"/>
          <w:lang w:val="bg-BG" w:eastAsia="de-AT"/>
        </w:rPr>
        <w:t>ват</w:t>
      </w:r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редица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проблеми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,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свързани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с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травмата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и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стреса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,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като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</w:p>
    <w:p w14:paraId="78AD5325" w14:textId="77777777" w:rsidR="000B6D86" w:rsidRPr="00F97D38" w:rsidRDefault="009349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lastRenderedPageBreak/>
        <w:t>признаци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на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ПТСР: </w:t>
      </w:r>
      <w:proofErr w:type="spellStart"/>
      <w:r w:rsidR="000B6D86" w:rsidRPr="00F97D38">
        <w:rPr>
          <w:rFonts w:ascii="Arial" w:hAnsi="Arial" w:cs="Arial"/>
        </w:rPr>
        <w:t>свръхреакция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нарушения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на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съня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тревожни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състояния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до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пристъпи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на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паника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психическо</w:t>
      </w:r>
      <w:proofErr w:type="spellEnd"/>
      <w:r w:rsidR="000B6D86" w:rsidRPr="00F97D38">
        <w:rPr>
          <w:rFonts w:ascii="Arial" w:hAnsi="Arial" w:cs="Arial"/>
        </w:rPr>
        <w:t xml:space="preserve"> </w:t>
      </w:r>
      <w:proofErr w:type="spellStart"/>
      <w:r w:rsidR="000B6D86" w:rsidRPr="00F97D38">
        <w:rPr>
          <w:rFonts w:ascii="Arial" w:hAnsi="Arial" w:cs="Arial"/>
        </w:rPr>
        <w:t>объркване</w:t>
      </w:r>
      <w:proofErr w:type="spellEnd"/>
      <w:r w:rsidR="000B6D86" w:rsidRPr="00F97D38">
        <w:rPr>
          <w:rFonts w:ascii="Arial" w:hAnsi="Arial" w:cs="Arial"/>
        </w:rPr>
        <w:t xml:space="preserve"> и </w:t>
      </w:r>
      <w:proofErr w:type="spellStart"/>
      <w:r w:rsidR="000B6D86" w:rsidRPr="00F97D38">
        <w:rPr>
          <w:rFonts w:ascii="Arial" w:hAnsi="Arial" w:cs="Arial"/>
        </w:rPr>
        <w:t>дисбаланс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дезориентация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трудности</w:t>
      </w:r>
      <w:proofErr w:type="spellEnd"/>
      <w:r w:rsidR="000B6D86" w:rsidRPr="00F97D38">
        <w:rPr>
          <w:rFonts w:ascii="Arial" w:hAnsi="Arial" w:cs="Arial"/>
        </w:rPr>
        <w:t xml:space="preserve"> в </w:t>
      </w:r>
      <w:proofErr w:type="spellStart"/>
      <w:r w:rsidR="000B6D86" w:rsidRPr="00F97D38">
        <w:rPr>
          <w:rFonts w:ascii="Arial" w:hAnsi="Arial" w:cs="Arial"/>
        </w:rPr>
        <w:t>комуникацията</w:t>
      </w:r>
      <w:proofErr w:type="spellEnd"/>
      <w:r w:rsidR="000B6D86" w:rsidRPr="00F97D38">
        <w:rPr>
          <w:rFonts w:ascii="Arial" w:hAnsi="Arial" w:cs="Arial"/>
        </w:rPr>
        <w:t xml:space="preserve">, </w:t>
      </w:r>
      <w:proofErr w:type="spellStart"/>
      <w:r w:rsidR="000B6D86" w:rsidRPr="00F97D38">
        <w:rPr>
          <w:rFonts w:ascii="Arial" w:hAnsi="Arial" w:cs="Arial"/>
        </w:rPr>
        <w:t>депресия</w:t>
      </w:r>
      <w:proofErr w:type="spellEnd"/>
      <w:r w:rsidR="000B6D86" w:rsidRPr="00F97D38">
        <w:rPr>
          <w:rFonts w:ascii="Arial" w:hAnsi="Arial" w:cs="Arial"/>
        </w:rPr>
        <w:t xml:space="preserve">, </w:t>
      </w:r>
    </w:p>
    <w:p w14:paraId="2C5B9A98" w14:textId="77777777" w:rsidR="000B6D86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екзистенциални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страхове</w:t>
      </w:r>
      <w:proofErr w:type="spellEnd"/>
      <w:r w:rsidRPr="00F97D38">
        <w:rPr>
          <w:rFonts w:ascii="Arial" w:hAnsi="Arial" w:cs="Arial"/>
        </w:rPr>
        <w:t xml:space="preserve">, </w:t>
      </w:r>
    </w:p>
    <w:p w14:paraId="51467F20" w14:textId="77777777" w:rsidR="000B6D86" w:rsidRPr="00F97D38" w:rsidRDefault="00986C1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високо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ниво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притеснения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семейството</w:t>
      </w:r>
      <w:proofErr w:type="spellEnd"/>
      <w:r w:rsidRPr="00F97D38">
        <w:rPr>
          <w:rFonts w:ascii="Arial" w:hAnsi="Arial" w:cs="Arial"/>
        </w:rPr>
        <w:t>/</w:t>
      </w:r>
      <w:proofErr w:type="spellStart"/>
      <w:r w:rsidRPr="00F97D38">
        <w:rPr>
          <w:rFonts w:ascii="Arial" w:hAnsi="Arial" w:cs="Arial"/>
        </w:rPr>
        <w:t>децата</w:t>
      </w:r>
      <w:proofErr w:type="spellEnd"/>
      <w:r w:rsidRPr="00F97D38">
        <w:rPr>
          <w:rFonts w:ascii="Arial" w:hAnsi="Arial" w:cs="Arial"/>
        </w:rPr>
        <w:t xml:space="preserve">, </w:t>
      </w:r>
    </w:p>
    <w:p w14:paraId="1887DA86" w14:textId="77777777" w:rsidR="000B6D86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 w:rsidRPr="00F97D38">
        <w:rPr>
          <w:rFonts w:ascii="Arial" w:hAnsi="Arial" w:cs="Arial"/>
        </w:rPr>
        <w:t>"</w:t>
      </w:r>
      <w:proofErr w:type="spellStart"/>
      <w:r w:rsidRPr="00F97D38">
        <w:rPr>
          <w:rFonts w:ascii="Arial" w:hAnsi="Arial" w:cs="Arial"/>
        </w:rPr>
        <w:t>културен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шок</w:t>
      </w:r>
      <w:proofErr w:type="spellEnd"/>
      <w:r w:rsidRPr="00F97D38">
        <w:rPr>
          <w:rFonts w:ascii="Arial" w:hAnsi="Arial" w:cs="Arial"/>
        </w:rPr>
        <w:t xml:space="preserve">",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приспособяването</w:t>
      </w:r>
      <w:proofErr w:type="spellEnd"/>
    </w:p>
    <w:p w14:paraId="2ED70FBC" w14:textId="77777777" w:rsidR="000B6D86" w:rsidRPr="00F97D38" w:rsidRDefault="009349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травма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полета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шокова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травма</w:t>
      </w:r>
      <w:proofErr w:type="spellEnd"/>
      <w:r w:rsidRPr="00F97D38">
        <w:rPr>
          <w:rFonts w:ascii="Arial" w:hAnsi="Arial" w:cs="Arial"/>
        </w:rPr>
        <w:t>,</w:t>
      </w:r>
    </w:p>
    <w:p w14:paraId="0B837CF6" w14:textId="77777777" w:rsidR="009349A0" w:rsidRPr="00F97D38" w:rsidRDefault="009349A0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преживявания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насилие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справяне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травма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войната</w:t>
      </w:r>
      <w:proofErr w:type="spellEnd"/>
      <w:r w:rsidRPr="00F97D38">
        <w:rPr>
          <w:rFonts w:ascii="Arial" w:hAnsi="Arial" w:cs="Arial"/>
        </w:rPr>
        <w:t xml:space="preserve">, </w:t>
      </w:r>
    </w:p>
    <w:p w14:paraId="4E5D9ECA" w14:textId="77777777" w:rsidR="009349A0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липса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саморефлексия</w:t>
      </w:r>
      <w:proofErr w:type="spellEnd"/>
      <w:r w:rsidRPr="00F97D38">
        <w:rPr>
          <w:rFonts w:ascii="Arial" w:hAnsi="Arial" w:cs="Arial"/>
        </w:rPr>
        <w:t xml:space="preserve">, </w:t>
      </w:r>
    </w:p>
    <w:p w14:paraId="78A198C6" w14:textId="77777777" w:rsidR="000B6D86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високо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недоверие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несигурност</w:t>
      </w:r>
      <w:proofErr w:type="spellEnd"/>
      <w:r w:rsidRPr="00F97D38">
        <w:rPr>
          <w:rFonts w:ascii="Arial" w:hAnsi="Arial" w:cs="Arial"/>
        </w:rPr>
        <w:t>,</w:t>
      </w:r>
    </w:p>
    <w:p w14:paraId="6A6EEB9F" w14:textId="77777777" w:rsidR="00986C11" w:rsidRPr="00F97D38" w:rsidRDefault="00986C1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hAnsi="Arial" w:cs="Arial"/>
        </w:rPr>
        <w:t>липса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социално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благополучие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свързана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дискриминационно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поведение</w:t>
      </w:r>
      <w:proofErr w:type="spellEnd"/>
      <w:r w:rsidRPr="00F97D38">
        <w:rPr>
          <w:rFonts w:ascii="Arial" w:hAnsi="Arial" w:cs="Arial"/>
        </w:rPr>
        <w:t xml:space="preserve">. </w:t>
      </w:r>
    </w:p>
    <w:p w14:paraId="3C52312B" w14:textId="77777777" w:rsidR="00986C11" w:rsidRPr="00F97D38" w:rsidRDefault="00986C11" w:rsidP="00F97D38">
      <w:pPr>
        <w:pStyle w:val="ListParagraph"/>
        <w:spacing w:after="0" w:line="276" w:lineRule="auto"/>
        <w:ind w:left="862" w:hanging="502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</w:p>
    <w:p w14:paraId="38350282" w14:textId="0DCACE52" w:rsidR="00986C11" w:rsidRPr="006E585F" w:rsidRDefault="000B6D86" w:rsidP="00984733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Психиатрични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и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когнитивни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проблеми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: </w:t>
      </w:r>
    </w:p>
    <w:p w14:paraId="68559185" w14:textId="77777777" w:rsidR="006E585F" w:rsidRPr="00F97D38" w:rsidRDefault="006E585F" w:rsidP="006E585F">
      <w:pPr>
        <w:pStyle w:val="ListParagraph"/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</w:p>
    <w:p w14:paraId="64ADFE6E" w14:textId="6C679855" w:rsidR="00986C11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концентрацията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много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висок</w:t>
      </w:r>
      <w:proofErr w:type="spellEnd"/>
      <w:r w:rsidR="00C001AE">
        <w:rPr>
          <w:rFonts w:ascii="Arial" w:hAnsi="Arial" w:cs="Arial"/>
          <w:lang w:val="bg-BG"/>
        </w:rPr>
        <w:t>и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нив</w:t>
      </w:r>
      <w:proofErr w:type="spellEnd"/>
      <w:r w:rsidR="00C001AE">
        <w:rPr>
          <w:rFonts w:ascii="Arial" w:hAnsi="Arial" w:cs="Arial"/>
          <w:lang w:val="bg-BG"/>
        </w:rPr>
        <w:t>а</w:t>
      </w:r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когнитивни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разстройства</w:t>
      </w:r>
      <w:proofErr w:type="spellEnd"/>
      <w:r w:rsidRPr="00F97D38">
        <w:rPr>
          <w:rFonts w:ascii="Arial" w:hAnsi="Arial" w:cs="Arial"/>
        </w:rPr>
        <w:t xml:space="preserve">, </w:t>
      </w:r>
    </w:p>
    <w:p w14:paraId="0206AD90" w14:textId="77777777" w:rsidR="00986C11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нарушения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когнитивното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представяне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които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биха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изисквали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процедури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клинично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психологическо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тестване</w:t>
      </w:r>
      <w:proofErr w:type="spellEnd"/>
      <w:r w:rsidRPr="00F97D38">
        <w:rPr>
          <w:rFonts w:ascii="Arial" w:hAnsi="Arial" w:cs="Arial"/>
        </w:rPr>
        <w:t>,</w:t>
      </w:r>
    </w:p>
    <w:p w14:paraId="553D1A7E" w14:textId="77777777" w:rsidR="00865A42" w:rsidRPr="00F97D38" w:rsidRDefault="00986C1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hAnsi="Arial" w:cs="Arial"/>
        </w:rPr>
        <w:t>психични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заболявания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разстройства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увреждания</w:t>
      </w:r>
      <w:proofErr w:type="spellEnd"/>
      <w:r w:rsidRPr="00F97D38">
        <w:rPr>
          <w:rFonts w:ascii="Arial" w:hAnsi="Arial" w:cs="Arial"/>
        </w:rPr>
        <w:t xml:space="preserve">: </w:t>
      </w:r>
      <w:proofErr w:type="spellStart"/>
      <w:r w:rsidRPr="00F97D38">
        <w:rPr>
          <w:rFonts w:ascii="Arial" w:hAnsi="Arial" w:cs="Arial"/>
        </w:rPr>
        <w:t>депресия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шизофрения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биполярно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разстройство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разстройство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аутистичния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спектър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и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др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. </w:t>
      </w:r>
    </w:p>
    <w:p w14:paraId="242E41EC" w14:textId="77777777" w:rsidR="00986C11" w:rsidRPr="00F97D38" w:rsidRDefault="00986C11" w:rsidP="00F97D38">
      <w:pPr>
        <w:pStyle w:val="ListParagraph"/>
        <w:spacing w:after="0" w:line="276" w:lineRule="auto"/>
        <w:ind w:left="862" w:hanging="502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</w:p>
    <w:p w14:paraId="1DA3C5AA" w14:textId="77777777" w:rsidR="00865A42" w:rsidRPr="00C001AE" w:rsidRDefault="000B6D86" w:rsidP="00984733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Интеграция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и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културни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предизвикателства</w:t>
      </w:r>
      <w:proofErr w:type="spellEnd"/>
      <w:r w:rsidRPr="00F97D38">
        <w:rPr>
          <w:rFonts w:ascii="Arial" w:eastAsia="Times New Roman" w:hAnsi="Arial" w:cs="Arial"/>
          <w:b/>
          <w:color w:val="262626" w:themeColor="text1" w:themeTint="D9"/>
          <w:lang w:eastAsia="de-AT"/>
        </w:rPr>
        <w:t>:</w:t>
      </w:r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респондентите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подчертаха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следните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проблеми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,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пред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които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са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изправени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</w:t>
      </w:r>
      <w:proofErr w:type="spellStart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бежанците</w:t>
      </w:r>
      <w:proofErr w:type="spellEnd"/>
      <w:r w:rsidRPr="00F97D38">
        <w:rPr>
          <w:rFonts w:ascii="Arial" w:eastAsia="Times New Roman" w:hAnsi="Arial" w:cs="Arial"/>
          <w:color w:val="262626" w:themeColor="text1" w:themeTint="D9"/>
          <w:lang w:eastAsia="de-AT"/>
        </w:rPr>
        <w:t>:</w:t>
      </w:r>
    </w:p>
    <w:p w14:paraId="44BE471E" w14:textId="77777777" w:rsidR="00C001AE" w:rsidRPr="00C001AE" w:rsidRDefault="00C001AE" w:rsidP="00C001AE">
      <w:pPr>
        <w:pStyle w:val="ListParagraph"/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262626" w:themeColor="text1" w:themeTint="D9"/>
          <w:lang w:val="bg-BG" w:eastAsia="de-AT"/>
        </w:rPr>
      </w:pPr>
    </w:p>
    <w:p w14:paraId="2EE2D6D0" w14:textId="77777777" w:rsidR="00865A42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несигурност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за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бъдещето</w:t>
      </w:r>
      <w:proofErr w:type="spellEnd"/>
      <w:r w:rsidRPr="00F97D38">
        <w:rPr>
          <w:rFonts w:ascii="Arial" w:hAnsi="Arial" w:cs="Arial"/>
        </w:rPr>
        <w:t xml:space="preserve">, </w:t>
      </w:r>
    </w:p>
    <w:p w14:paraId="4F57AB0D" w14:textId="72772138" w:rsidR="00865A42" w:rsidRPr="00F97D38" w:rsidRDefault="00865A42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по-малко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контакти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местните</w:t>
      </w:r>
      <w:proofErr w:type="spellEnd"/>
      <w:r w:rsidRPr="00F97D38">
        <w:rPr>
          <w:rFonts w:ascii="Arial" w:hAnsi="Arial" w:cs="Arial"/>
        </w:rPr>
        <w:t xml:space="preserve"> </w:t>
      </w:r>
      <w:r w:rsidR="00C001AE">
        <w:rPr>
          <w:rFonts w:ascii="Arial" w:hAnsi="Arial" w:cs="Arial"/>
          <w:lang w:val="bg-BG"/>
        </w:rPr>
        <w:t>хора</w:t>
      </w:r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принадлежността</w:t>
      </w:r>
      <w:proofErr w:type="spellEnd"/>
    </w:p>
    <w:p w14:paraId="7149E21E" w14:textId="77777777" w:rsidR="00865A42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предизвикателства</w:t>
      </w:r>
      <w:proofErr w:type="spellEnd"/>
      <w:r w:rsidRPr="00F97D38">
        <w:rPr>
          <w:rFonts w:ascii="Arial" w:hAnsi="Arial" w:cs="Arial"/>
        </w:rPr>
        <w:t xml:space="preserve"> с </w:t>
      </w:r>
      <w:proofErr w:type="spellStart"/>
      <w:r w:rsidRPr="00F97D38">
        <w:rPr>
          <w:rFonts w:ascii="Arial" w:hAnsi="Arial" w:cs="Arial"/>
        </w:rPr>
        <w:t>местния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език</w:t>
      </w:r>
      <w:proofErr w:type="spellEnd"/>
      <w:r w:rsidRPr="00F97D38">
        <w:rPr>
          <w:rFonts w:ascii="Arial" w:hAnsi="Arial" w:cs="Arial"/>
        </w:rPr>
        <w:t xml:space="preserve">, </w:t>
      </w:r>
      <w:proofErr w:type="spellStart"/>
      <w:r w:rsidRPr="00F97D38">
        <w:rPr>
          <w:rFonts w:ascii="Arial" w:hAnsi="Arial" w:cs="Arial"/>
        </w:rPr>
        <w:t>пазара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труда</w:t>
      </w:r>
      <w:proofErr w:type="spellEnd"/>
      <w:r w:rsidRPr="00F97D38">
        <w:rPr>
          <w:rFonts w:ascii="Arial" w:hAnsi="Arial" w:cs="Arial"/>
        </w:rPr>
        <w:t xml:space="preserve"> и </w:t>
      </w:r>
      <w:proofErr w:type="spellStart"/>
      <w:r w:rsidRPr="00F97D38">
        <w:rPr>
          <w:rFonts w:ascii="Arial" w:hAnsi="Arial" w:cs="Arial"/>
        </w:rPr>
        <w:t>културата</w:t>
      </w:r>
      <w:proofErr w:type="spellEnd"/>
      <w:r w:rsidRPr="00F97D38">
        <w:rPr>
          <w:rFonts w:ascii="Arial" w:hAnsi="Arial" w:cs="Arial"/>
        </w:rPr>
        <w:t xml:space="preserve">, </w:t>
      </w:r>
    </w:p>
    <w:p w14:paraId="258FB2B7" w14:textId="77777777" w:rsidR="00865A42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отделяне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позната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среда</w:t>
      </w:r>
      <w:proofErr w:type="spellEnd"/>
      <w:r w:rsidRPr="00F97D38">
        <w:rPr>
          <w:rFonts w:ascii="Arial" w:hAnsi="Arial" w:cs="Arial"/>
        </w:rPr>
        <w:t xml:space="preserve"> и/</w:t>
      </w:r>
      <w:proofErr w:type="spellStart"/>
      <w:r w:rsidRPr="00F97D38">
        <w:rPr>
          <w:rFonts w:ascii="Arial" w:hAnsi="Arial" w:cs="Arial"/>
        </w:rPr>
        <w:t>или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натиск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от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роднини</w:t>
      </w:r>
      <w:proofErr w:type="spellEnd"/>
      <w:r w:rsidRPr="00F97D38">
        <w:rPr>
          <w:rFonts w:ascii="Arial" w:hAnsi="Arial" w:cs="Arial"/>
        </w:rPr>
        <w:t xml:space="preserve">, </w:t>
      </w:r>
    </w:p>
    <w:p w14:paraId="14C7DBDE" w14:textId="11B8FD32" w:rsidR="00865A42" w:rsidRPr="00F97D38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и</w:t>
      </w:r>
      <w:proofErr w:type="spellStart"/>
      <w:r w:rsidR="000B6D86" w:rsidRPr="00F97D38">
        <w:rPr>
          <w:rFonts w:ascii="Arial" w:hAnsi="Arial" w:cs="Arial"/>
        </w:rPr>
        <w:t>золация</w:t>
      </w:r>
      <w:proofErr w:type="spellEnd"/>
      <w:r w:rsidR="000B6D86" w:rsidRPr="00F97D38">
        <w:rPr>
          <w:rFonts w:ascii="Arial" w:hAnsi="Arial" w:cs="Arial"/>
        </w:rPr>
        <w:t xml:space="preserve"> </w:t>
      </w:r>
    </w:p>
    <w:p w14:paraId="524A8EC4" w14:textId="77777777" w:rsidR="00865A42" w:rsidRPr="00F97D38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F97D38">
        <w:rPr>
          <w:rFonts w:ascii="Arial" w:hAnsi="Arial" w:cs="Arial"/>
        </w:rPr>
        <w:t>отрицателна</w:t>
      </w:r>
      <w:proofErr w:type="spellEnd"/>
      <w:r w:rsidRPr="00F97D38">
        <w:rPr>
          <w:rFonts w:ascii="Arial" w:hAnsi="Arial" w:cs="Arial"/>
        </w:rPr>
        <w:t>/</w:t>
      </w:r>
      <w:proofErr w:type="spellStart"/>
      <w:r w:rsidRPr="00F97D38">
        <w:rPr>
          <w:rFonts w:ascii="Arial" w:hAnsi="Arial" w:cs="Arial"/>
        </w:rPr>
        <w:t>насилствена</w:t>
      </w:r>
      <w:proofErr w:type="spellEnd"/>
      <w:r w:rsidRPr="00F97D38">
        <w:rPr>
          <w:rFonts w:ascii="Arial" w:hAnsi="Arial" w:cs="Arial"/>
        </w:rPr>
        <w:t xml:space="preserve"> </w:t>
      </w:r>
      <w:proofErr w:type="spellStart"/>
      <w:r w:rsidRPr="00F97D38">
        <w:rPr>
          <w:rFonts w:ascii="Arial" w:hAnsi="Arial" w:cs="Arial"/>
        </w:rPr>
        <w:t>спирала</w:t>
      </w:r>
      <w:proofErr w:type="spellEnd"/>
      <w:r w:rsidRPr="00F97D38">
        <w:rPr>
          <w:rFonts w:ascii="Arial" w:hAnsi="Arial" w:cs="Arial"/>
        </w:rPr>
        <w:t xml:space="preserve">, </w:t>
      </w:r>
    </w:p>
    <w:p w14:paraId="1153DB1C" w14:textId="77777777" w:rsidR="00865A42" w:rsidRPr="009A3B7A" w:rsidRDefault="000B6D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262626" w:themeColor="text1" w:themeTint="D9"/>
          <w:lang w:val="en-GB" w:eastAsia="de-AT"/>
        </w:rPr>
      </w:pPr>
      <w:proofErr w:type="spellStart"/>
      <w:r w:rsidRPr="00F97D38">
        <w:rPr>
          <w:rFonts w:ascii="Arial" w:hAnsi="Arial" w:cs="Arial"/>
        </w:rPr>
        <w:t>проблеми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с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баланса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и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самочувствието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,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нарушения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 xml:space="preserve"> в </w:t>
      </w:r>
      <w:proofErr w:type="spellStart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адаптацията</w:t>
      </w:r>
      <w:proofErr w:type="spellEnd"/>
      <w:r w:rsidR="00865A42" w:rsidRPr="00F97D38">
        <w:rPr>
          <w:rFonts w:ascii="Arial" w:eastAsia="Times New Roman" w:hAnsi="Arial" w:cs="Arial"/>
          <w:color w:val="262626" w:themeColor="text1" w:themeTint="D9"/>
          <w:lang w:eastAsia="de-AT"/>
        </w:rPr>
        <w:t>.</w:t>
      </w:r>
    </w:p>
    <w:p w14:paraId="590975D8" w14:textId="77777777" w:rsidR="000B6D86" w:rsidRPr="00F97D38" w:rsidRDefault="000B6D86" w:rsidP="009A3B7A">
      <w:pPr>
        <w:spacing w:after="0" w:line="276" w:lineRule="auto"/>
        <w:ind w:left="148" w:hanging="505"/>
        <w:jc w:val="both"/>
        <w:rPr>
          <w:rFonts w:ascii="Arial" w:hAnsi="Arial" w:cs="Arial"/>
          <w:lang w:val="en-GB"/>
        </w:rPr>
      </w:pPr>
    </w:p>
    <w:p w14:paraId="5AFAD3E8" w14:textId="77777777" w:rsidR="004D52CE" w:rsidRPr="00F97D38" w:rsidRDefault="004D52CE" w:rsidP="009A3B7A">
      <w:pPr>
        <w:spacing w:after="0" w:line="276" w:lineRule="auto"/>
        <w:ind w:left="148" w:hanging="505"/>
        <w:jc w:val="both"/>
        <w:rPr>
          <w:rFonts w:ascii="Arial" w:hAnsi="Arial" w:cs="Arial"/>
          <w:lang w:val="en-GB"/>
        </w:rPr>
      </w:pPr>
    </w:p>
    <w:p w14:paraId="63A04F75" w14:textId="77777777" w:rsidR="00470CA8" w:rsidRPr="00470CA8" w:rsidRDefault="00470CA8" w:rsidP="00C7085F">
      <w:pPr>
        <w:jc w:val="both"/>
        <w:rPr>
          <w:lang w:val="en-GB"/>
        </w:rPr>
      </w:pPr>
      <w:r w:rsidRPr="00470CA8">
        <w:br w:type="page"/>
      </w:r>
    </w:p>
    <w:p w14:paraId="18153617" w14:textId="711B0B71" w:rsidR="00A616A4" w:rsidRPr="009A3B7A" w:rsidRDefault="00D31C6B" w:rsidP="00C01D46">
      <w:pPr>
        <w:pStyle w:val="ListParagraph"/>
        <w:numPr>
          <w:ilvl w:val="1"/>
          <w:numId w:val="14"/>
        </w:numPr>
        <w:ind w:left="709" w:hanging="709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11" w:name="_Toc162512380"/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lastRenderedPageBreak/>
        <w:t>Осъзна</w:t>
      </w:r>
      <w:proofErr w:type="spellEnd"/>
      <w:r w:rsidR="00C001AE">
        <w:rPr>
          <w:rFonts w:ascii="Arial" w:hAnsi="Arial" w:cs="Arial"/>
          <w:color w:val="2E74B5"/>
          <w:sz w:val="32"/>
          <w:szCs w:val="32"/>
          <w:lang w:val="bg-BG"/>
        </w:rPr>
        <w:t>тост</w:t>
      </w:r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r w:rsidR="00C001AE">
        <w:rPr>
          <w:rFonts w:ascii="Arial" w:hAnsi="Arial" w:cs="Arial"/>
          <w:color w:val="2E74B5"/>
          <w:sz w:val="32"/>
          <w:szCs w:val="32"/>
          <w:lang w:val="bg-BG"/>
        </w:rPr>
        <w:t>з</w:t>
      </w:r>
      <w:r w:rsidRPr="009A3B7A">
        <w:rPr>
          <w:rFonts w:ascii="Arial" w:hAnsi="Arial" w:cs="Arial"/>
          <w:color w:val="2E74B5"/>
          <w:sz w:val="32"/>
          <w:szCs w:val="32"/>
        </w:rPr>
        <w:t xml:space="preserve">а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наличните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ресурси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bookmarkEnd w:id="11"/>
    </w:p>
    <w:p w14:paraId="00C8CA21" w14:textId="77777777" w:rsidR="00470CA8" w:rsidRPr="009A3B7A" w:rsidRDefault="00CF4090" w:rsidP="00CF4090">
      <w:pPr>
        <w:spacing w:after="0" w:line="276" w:lineRule="auto"/>
        <w:jc w:val="center"/>
        <w:rPr>
          <w:rFonts w:ascii="Arial" w:hAnsi="Arial" w:cs="Arial"/>
          <w:lang w:val="en-GB"/>
        </w:rPr>
      </w:pPr>
      <w:r w:rsidRPr="00470CA8">
        <w:rPr>
          <w:noProof/>
          <w:lang w:eastAsia="de-AT"/>
        </w:rPr>
        <w:drawing>
          <wp:inline distT="0" distB="0" distL="0" distR="0" wp14:anchorId="515CF7F4" wp14:editId="7EB67B47">
            <wp:extent cx="5009990" cy="2812357"/>
            <wp:effectExtent l="0" t="0" r="6985" b="762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FF0930" w14:textId="77777777" w:rsidR="00DC69A4" w:rsidRPr="009A3B7A" w:rsidRDefault="00DC69A4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0104EEE" w14:textId="5F6E0B5A" w:rsidR="00C20C33" w:rsidRPr="009A3B7A" w:rsidRDefault="00C20C33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Според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отговорите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получихме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резултата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около</w:t>
      </w:r>
      <w:proofErr w:type="spellEnd"/>
      <w:r w:rsidRPr="009A3B7A">
        <w:rPr>
          <w:rFonts w:ascii="Arial" w:hAnsi="Arial" w:cs="Arial"/>
        </w:rPr>
        <w:t xml:space="preserve"> 58%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нямат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ресурси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бежанците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проблеми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здраве</w:t>
      </w:r>
      <w:proofErr w:type="spellEnd"/>
      <w:r w:rsidRPr="009A3B7A">
        <w:rPr>
          <w:rFonts w:ascii="Arial" w:hAnsi="Arial" w:cs="Arial"/>
        </w:rPr>
        <w:t>.</w:t>
      </w:r>
    </w:p>
    <w:p w14:paraId="2CB0D34C" w14:textId="77777777" w:rsidR="00C20C33" w:rsidRDefault="00C20C33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Броят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респондентите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наясно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наличните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ресурси</w:t>
      </w:r>
      <w:proofErr w:type="spellEnd"/>
      <w:r w:rsidRPr="009A3B7A">
        <w:rPr>
          <w:rFonts w:ascii="Arial" w:hAnsi="Arial" w:cs="Arial"/>
        </w:rPr>
        <w:t xml:space="preserve">, и </w:t>
      </w:r>
      <w:proofErr w:type="spellStart"/>
      <w:r w:rsidRPr="009A3B7A">
        <w:rPr>
          <w:rFonts w:ascii="Arial" w:hAnsi="Arial" w:cs="Arial"/>
        </w:rPr>
        <w:t>тези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частично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наясно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достига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една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трета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всички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отговори</w:t>
      </w:r>
      <w:proofErr w:type="spellEnd"/>
      <w:r w:rsidRPr="009A3B7A">
        <w:rPr>
          <w:rFonts w:ascii="Arial" w:hAnsi="Arial" w:cs="Arial"/>
        </w:rPr>
        <w:t>.</w:t>
      </w:r>
    </w:p>
    <w:p w14:paraId="16A6C9BD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7961F8F" w14:textId="77777777" w:rsidR="00C20C33" w:rsidRDefault="00C20C33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Може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отбележи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броят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използват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лична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мрежа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остава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</w:t>
      </w:r>
      <w:proofErr w:type="spellEnd"/>
      <w:r w:rsidRPr="009A3B7A">
        <w:rPr>
          <w:rFonts w:ascii="Arial" w:hAnsi="Arial" w:cs="Arial"/>
        </w:rPr>
        <w:t xml:space="preserve"> 10 % и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забелязва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пъти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повече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Австрия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използват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личните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канали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отколкото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другите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партньори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цяло</w:t>
      </w:r>
      <w:proofErr w:type="spellEnd"/>
      <w:r w:rsidRPr="009A3B7A">
        <w:rPr>
          <w:rFonts w:ascii="Arial" w:hAnsi="Arial" w:cs="Arial"/>
        </w:rPr>
        <w:t>.</w:t>
      </w:r>
    </w:p>
    <w:p w14:paraId="75455C24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0ECD990" w14:textId="4D1F8218" w:rsidR="00BF0DDD" w:rsidRPr="009A3B7A" w:rsidRDefault="00BF0DDD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Повечето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обучители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отговориха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частично</w:t>
      </w:r>
      <w:proofErr w:type="spellEnd"/>
      <w:r w:rsidRPr="009A3B7A">
        <w:rPr>
          <w:rFonts w:ascii="Arial" w:hAnsi="Arial" w:cs="Arial"/>
        </w:rPr>
        <w:t>" и "</w:t>
      </w:r>
      <w:proofErr w:type="spellStart"/>
      <w:r w:rsidRPr="009A3B7A">
        <w:rPr>
          <w:rFonts w:ascii="Arial" w:hAnsi="Arial" w:cs="Arial"/>
        </w:rPr>
        <w:t>използвайки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лична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мрежа</w:t>
      </w:r>
      <w:proofErr w:type="spellEnd"/>
      <w:r w:rsidRPr="009A3B7A">
        <w:rPr>
          <w:rFonts w:ascii="Arial" w:hAnsi="Arial" w:cs="Arial"/>
        </w:rPr>
        <w:t xml:space="preserve">", </w:t>
      </w:r>
      <w:proofErr w:type="spellStart"/>
      <w:r w:rsidRPr="009A3B7A">
        <w:rPr>
          <w:rFonts w:ascii="Arial" w:hAnsi="Arial" w:cs="Arial"/>
        </w:rPr>
        <w:t>предоставиха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конкретни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подробности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наличните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ресурси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проблеми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здраве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Португалия</w:t>
      </w:r>
      <w:proofErr w:type="spellEnd"/>
      <w:r w:rsidRPr="009A3B7A">
        <w:rPr>
          <w:rFonts w:ascii="Arial" w:hAnsi="Arial" w:cs="Arial"/>
        </w:rPr>
        <w:t xml:space="preserve"> и в </w:t>
      </w:r>
      <w:proofErr w:type="spellStart"/>
      <w:r w:rsidRPr="009A3B7A">
        <w:rPr>
          <w:rFonts w:ascii="Arial" w:hAnsi="Arial" w:cs="Arial"/>
        </w:rPr>
        <w:t>Австрия</w:t>
      </w:r>
      <w:proofErr w:type="spellEnd"/>
      <w:r w:rsidRPr="009A3B7A">
        <w:rPr>
          <w:rFonts w:ascii="Arial" w:hAnsi="Arial" w:cs="Arial"/>
        </w:rPr>
        <w:t xml:space="preserve">. </w:t>
      </w:r>
      <w:r w:rsidR="006E585F">
        <w:rPr>
          <w:rFonts w:ascii="Arial" w:hAnsi="Arial" w:cs="Arial"/>
          <w:lang w:val="bg-BG"/>
        </w:rPr>
        <w:t>Р</w:t>
      </w:r>
      <w:proofErr w:type="spellStart"/>
      <w:r w:rsidRPr="009A3B7A">
        <w:rPr>
          <w:rFonts w:ascii="Arial" w:hAnsi="Arial" w:cs="Arial"/>
        </w:rPr>
        <w:t>езултати</w:t>
      </w:r>
      <w:proofErr w:type="spellEnd"/>
      <w:r w:rsidR="006E585F">
        <w:rPr>
          <w:rFonts w:ascii="Arial" w:hAnsi="Arial" w:cs="Arial"/>
          <w:lang w:val="bg-BG"/>
        </w:rPr>
        <w:t xml:space="preserve"> са</w:t>
      </w:r>
      <w:r w:rsidRPr="009A3B7A">
        <w:rPr>
          <w:rFonts w:ascii="Arial" w:hAnsi="Arial" w:cs="Arial"/>
        </w:rPr>
        <w:t xml:space="preserve">: </w:t>
      </w:r>
    </w:p>
    <w:p w14:paraId="19632A94" w14:textId="77777777" w:rsidR="00BF0DDD" w:rsidRPr="009A3B7A" w:rsidRDefault="00BF0DDD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C652B43" w14:textId="77777777" w:rsidR="00BF0DDD" w:rsidRPr="009A3B7A" w:rsidRDefault="00BF0DDD" w:rsidP="00984733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Вътрешно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кръгове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обратна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връзка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сесии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малки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групи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културни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дейности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терапевтични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дейности</w:t>
      </w:r>
      <w:proofErr w:type="spellEnd"/>
    </w:p>
    <w:p w14:paraId="203970DC" w14:textId="77777777" w:rsidR="00BF0DDD" w:rsidRPr="009A3B7A" w:rsidRDefault="00BF0DDD" w:rsidP="009A3B7A">
      <w:pPr>
        <w:pStyle w:val="ListParagraph"/>
        <w:spacing w:after="0" w:line="276" w:lineRule="auto"/>
        <w:ind w:left="0"/>
        <w:rPr>
          <w:rFonts w:ascii="Arial" w:hAnsi="Arial" w:cs="Arial"/>
          <w:lang w:val="en-GB"/>
        </w:rPr>
      </w:pPr>
    </w:p>
    <w:p w14:paraId="56AB7D00" w14:textId="77777777" w:rsidR="00BF0DDD" w:rsidRPr="009A3B7A" w:rsidRDefault="00BF0DDD" w:rsidP="00984733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Правителствени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неправителствени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организации</w:t>
      </w:r>
      <w:proofErr w:type="spellEnd"/>
      <w:r w:rsidRPr="009A3B7A">
        <w:rPr>
          <w:rFonts w:ascii="Arial" w:hAnsi="Arial" w:cs="Arial"/>
        </w:rPr>
        <w:t>:</w:t>
      </w:r>
    </w:p>
    <w:p w14:paraId="0BE75FBA" w14:textId="77777777" w:rsidR="00BF0DDD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организация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местното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самоуправление</w:t>
      </w:r>
      <w:proofErr w:type="spellEnd"/>
      <w:r w:rsidRPr="009A3B7A">
        <w:rPr>
          <w:rFonts w:ascii="Arial" w:hAnsi="Arial" w:cs="Arial"/>
        </w:rPr>
        <w:t xml:space="preserve"> (</w:t>
      </w:r>
      <w:proofErr w:type="spellStart"/>
      <w:r w:rsidRPr="009A3B7A">
        <w:rPr>
          <w:rFonts w:ascii="Arial" w:hAnsi="Arial" w:cs="Arial"/>
        </w:rPr>
        <w:t>напр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магистрати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Австрия</w:t>
      </w:r>
      <w:proofErr w:type="spellEnd"/>
      <w:r w:rsidRPr="009A3B7A">
        <w:rPr>
          <w:rFonts w:ascii="Arial" w:hAnsi="Arial" w:cs="Arial"/>
        </w:rPr>
        <w:t>)</w:t>
      </w:r>
    </w:p>
    <w:p w14:paraId="465021F6" w14:textId="3117AC1A" w:rsidR="00BF0DDD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организации</w:t>
      </w:r>
      <w:proofErr w:type="spellEnd"/>
      <w:r w:rsidRPr="009A3B7A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з</w:t>
      </w:r>
      <w:r w:rsidRPr="009A3B7A">
        <w:rPr>
          <w:rFonts w:ascii="Arial" w:hAnsi="Arial" w:cs="Arial"/>
        </w:rPr>
        <w:t xml:space="preserve">а </w:t>
      </w:r>
      <w:proofErr w:type="spellStart"/>
      <w:r w:rsidRPr="009A3B7A">
        <w:rPr>
          <w:rFonts w:ascii="Arial" w:hAnsi="Arial" w:cs="Arial"/>
        </w:rPr>
        <w:t>мигранти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служби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центрове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кризисна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интервенция</w:t>
      </w:r>
      <w:proofErr w:type="spellEnd"/>
    </w:p>
    <w:p w14:paraId="0B33A779" w14:textId="77777777" w:rsidR="00BF0DDD" w:rsidRPr="009A3B7A" w:rsidRDefault="00BF0DD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звена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контакт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помощни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организации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интеграционни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служби</w:t>
      </w:r>
      <w:proofErr w:type="spellEnd"/>
    </w:p>
    <w:p w14:paraId="57AC7CE9" w14:textId="5CD732E2" w:rsidR="00BF0DDD" w:rsidRPr="009A3B7A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о</w:t>
      </w:r>
      <w:proofErr w:type="spellStart"/>
      <w:r w:rsidR="000A7D56" w:rsidRPr="009A3B7A">
        <w:rPr>
          <w:rFonts w:ascii="Arial" w:hAnsi="Arial" w:cs="Arial"/>
        </w:rPr>
        <w:t>рганизаци</w:t>
      </w:r>
      <w:proofErr w:type="spellEnd"/>
      <w:r w:rsidR="006E585F">
        <w:rPr>
          <w:rFonts w:ascii="Arial" w:hAnsi="Arial" w:cs="Arial"/>
          <w:lang w:val="bg-BG"/>
        </w:rPr>
        <w:t>и</w:t>
      </w:r>
      <w:r w:rsidR="000A7D56" w:rsidRPr="009A3B7A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з</w:t>
      </w:r>
      <w:r w:rsidR="000A7D56" w:rsidRPr="009A3B7A">
        <w:rPr>
          <w:rFonts w:ascii="Arial" w:hAnsi="Arial" w:cs="Arial"/>
        </w:rPr>
        <w:t xml:space="preserve">а </w:t>
      </w:r>
      <w:proofErr w:type="spellStart"/>
      <w:r w:rsidR="000A7D56" w:rsidRPr="009A3B7A">
        <w:rPr>
          <w:rFonts w:ascii="Arial" w:hAnsi="Arial" w:cs="Arial"/>
        </w:rPr>
        <w:t>жени</w:t>
      </w:r>
      <w:proofErr w:type="spellEnd"/>
    </w:p>
    <w:p w14:paraId="0F40DA14" w14:textId="77777777" w:rsidR="000A7D56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здравни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центрове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болници</w:t>
      </w:r>
      <w:proofErr w:type="spellEnd"/>
    </w:p>
    <w:p w14:paraId="45FAE62A" w14:textId="77777777" w:rsidR="00BF0DDD" w:rsidRPr="009A3B7A" w:rsidRDefault="00BF0DDD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55CBC3D" w14:textId="77777777" w:rsidR="00BF0DDD" w:rsidRPr="009A3B7A" w:rsidRDefault="00BF0DDD" w:rsidP="00984733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Образователна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професионална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>:</w:t>
      </w:r>
    </w:p>
    <w:p w14:paraId="11AE47FB" w14:textId="6C0CC71A" w:rsidR="00BF0DDD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lastRenderedPageBreak/>
        <w:t>материали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ресурси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напр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Бежанци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приветстват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Португалия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включително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допълнителни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помощни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услуги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социално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осигуряване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обществени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полицейски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сили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Висшата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комисия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миграция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Португалия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ресурсите</w:t>
      </w:r>
      <w:proofErr w:type="spellEnd"/>
      <w:r w:rsidR="006E585F">
        <w:rPr>
          <w:rFonts w:ascii="Arial" w:hAnsi="Arial" w:cs="Arial"/>
          <w:lang w:val="bg-BG"/>
        </w:rPr>
        <w:t xml:space="preserve"> на</w:t>
      </w:r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="006E585F">
        <w:rPr>
          <w:rFonts w:ascii="Arial" w:hAnsi="Arial" w:cs="Arial"/>
          <w:lang w:val="bg-BG"/>
        </w:rPr>
        <w:t xml:space="preserve"> </w:t>
      </w:r>
      <w:proofErr w:type="spellStart"/>
      <w:r w:rsidRPr="009A3B7A">
        <w:rPr>
          <w:rFonts w:ascii="Arial" w:hAnsi="Arial" w:cs="Arial"/>
        </w:rPr>
        <w:t>организации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Австрия</w:t>
      </w:r>
      <w:proofErr w:type="spellEnd"/>
      <w:r w:rsidR="006E585F">
        <w:rPr>
          <w:rFonts w:ascii="Arial" w:hAnsi="Arial" w:cs="Arial"/>
          <w:lang w:val="bg-BG"/>
        </w:rPr>
        <w:t xml:space="preserve">, които работят с мигранти. </w:t>
      </w:r>
    </w:p>
    <w:p w14:paraId="660C1729" w14:textId="77777777" w:rsidR="00BF0DDD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университетска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програма</w:t>
      </w:r>
      <w:proofErr w:type="spellEnd"/>
      <w:r w:rsidRPr="009A3B7A">
        <w:rPr>
          <w:rFonts w:ascii="Arial" w:hAnsi="Arial" w:cs="Arial"/>
        </w:rPr>
        <w:t>/</w:t>
      </w:r>
      <w:proofErr w:type="spellStart"/>
      <w:r w:rsidRPr="009A3B7A">
        <w:rPr>
          <w:rFonts w:ascii="Arial" w:hAnsi="Arial" w:cs="Arial"/>
        </w:rPr>
        <w:t>курс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курсове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допълнително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(</w:t>
      </w:r>
      <w:proofErr w:type="spellStart"/>
      <w:r w:rsidRPr="009A3B7A">
        <w:rPr>
          <w:rFonts w:ascii="Arial" w:hAnsi="Arial" w:cs="Arial"/>
        </w:rPr>
        <w:t>напр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социална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педагогика</w:t>
      </w:r>
      <w:proofErr w:type="spellEnd"/>
      <w:r w:rsidRPr="009A3B7A">
        <w:rPr>
          <w:rFonts w:ascii="Arial" w:hAnsi="Arial" w:cs="Arial"/>
        </w:rPr>
        <w:t>)</w:t>
      </w:r>
    </w:p>
    <w:p w14:paraId="78E17BD3" w14:textId="77777777" w:rsidR="009A3B7A" w:rsidRDefault="009A3B7A" w:rsidP="009A3B7A">
      <w:pPr>
        <w:spacing w:after="0" w:line="276" w:lineRule="auto"/>
        <w:ind w:left="142"/>
        <w:rPr>
          <w:rFonts w:ascii="Arial" w:hAnsi="Arial" w:cs="Arial"/>
          <w:lang w:val="en-GB"/>
        </w:rPr>
      </w:pPr>
    </w:p>
    <w:p w14:paraId="7D58381F" w14:textId="77777777" w:rsidR="00BF0DDD" w:rsidRDefault="00BF0DDD" w:rsidP="009A3B7A">
      <w:pPr>
        <w:spacing w:after="0" w:line="276" w:lineRule="auto"/>
        <w:ind w:left="142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Респондентите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обикновено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използват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личната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мрежа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областта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>:</w:t>
      </w:r>
    </w:p>
    <w:p w14:paraId="3C6E01CF" w14:textId="77777777" w:rsidR="009A3B7A" w:rsidRPr="009A3B7A" w:rsidRDefault="009A3B7A" w:rsidP="009A3B7A">
      <w:pPr>
        <w:spacing w:after="0" w:line="276" w:lineRule="auto"/>
        <w:ind w:left="142"/>
        <w:rPr>
          <w:rFonts w:ascii="Arial" w:hAnsi="Arial" w:cs="Arial"/>
          <w:lang w:val="en-GB"/>
        </w:rPr>
      </w:pPr>
    </w:p>
    <w:p w14:paraId="63484879" w14:textId="77777777" w:rsidR="00BF0DDD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колеги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приятели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работят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бежанци</w:t>
      </w:r>
      <w:proofErr w:type="spellEnd"/>
    </w:p>
    <w:p w14:paraId="671147D6" w14:textId="713D34D4" w:rsidR="00BF0DDD" w:rsidRPr="009A3B7A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д</w:t>
      </w:r>
      <w:proofErr w:type="spellStart"/>
      <w:r w:rsidR="00BF0DDD" w:rsidRPr="009A3B7A">
        <w:rPr>
          <w:rFonts w:ascii="Arial" w:hAnsi="Arial" w:cs="Arial"/>
        </w:rPr>
        <w:t>оставчици</w:t>
      </w:r>
      <w:proofErr w:type="spellEnd"/>
      <w:r w:rsidR="00BF0DDD" w:rsidRPr="009A3B7A">
        <w:rPr>
          <w:rFonts w:ascii="Arial" w:hAnsi="Arial" w:cs="Arial"/>
        </w:rPr>
        <w:t xml:space="preserve"> </w:t>
      </w:r>
      <w:proofErr w:type="spellStart"/>
      <w:r w:rsidR="00BF0DDD" w:rsidRPr="009A3B7A">
        <w:rPr>
          <w:rFonts w:ascii="Arial" w:hAnsi="Arial" w:cs="Arial"/>
        </w:rPr>
        <w:t>на</w:t>
      </w:r>
      <w:proofErr w:type="spellEnd"/>
      <w:r w:rsidR="00BF0DDD" w:rsidRPr="009A3B7A">
        <w:rPr>
          <w:rFonts w:ascii="Arial" w:hAnsi="Arial" w:cs="Arial"/>
        </w:rPr>
        <w:t xml:space="preserve"> </w:t>
      </w:r>
      <w:proofErr w:type="spellStart"/>
      <w:r w:rsidR="00BF0DDD" w:rsidRPr="009A3B7A">
        <w:rPr>
          <w:rFonts w:ascii="Arial" w:hAnsi="Arial" w:cs="Arial"/>
        </w:rPr>
        <w:t>обучени</w:t>
      </w:r>
      <w:proofErr w:type="spellEnd"/>
      <w:r w:rsidR="00F34923">
        <w:rPr>
          <w:rFonts w:ascii="Arial" w:hAnsi="Arial" w:cs="Arial"/>
          <w:lang w:val="bg-BG"/>
        </w:rPr>
        <w:t>я</w:t>
      </w:r>
      <w:r w:rsidR="00BF0DDD" w:rsidRPr="009A3B7A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и</w:t>
      </w:r>
      <w:r w:rsidR="00BF0DDD" w:rsidRPr="009A3B7A">
        <w:rPr>
          <w:rFonts w:ascii="Arial" w:hAnsi="Arial" w:cs="Arial"/>
        </w:rPr>
        <w:t xml:space="preserve"> </w:t>
      </w:r>
      <w:proofErr w:type="spellStart"/>
      <w:r w:rsidR="00BF0DDD" w:rsidRPr="009A3B7A">
        <w:rPr>
          <w:rFonts w:ascii="Arial" w:hAnsi="Arial" w:cs="Arial"/>
        </w:rPr>
        <w:t>образование</w:t>
      </w:r>
      <w:proofErr w:type="spellEnd"/>
    </w:p>
    <w:p w14:paraId="1CFDBC94" w14:textId="77777777" w:rsidR="00BF0DDD" w:rsidRPr="009A3B7A" w:rsidRDefault="00BF0DD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психология</w:t>
      </w:r>
      <w:proofErr w:type="spellEnd"/>
    </w:p>
    <w:p w14:paraId="4D383974" w14:textId="658AC2F5" w:rsidR="00BF0DDD" w:rsidRPr="009A3B7A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с</w:t>
      </w:r>
      <w:proofErr w:type="spellStart"/>
      <w:r w:rsidR="00BF0DDD" w:rsidRPr="009A3B7A">
        <w:rPr>
          <w:rFonts w:ascii="Arial" w:hAnsi="Arial" w:cs="Arial"/>
        </w:rPr>
        <w:t>оциални</w:t>
      </w:r>
      <w:proofErr w:type="spellEnd"/>
      <w:r w:rsidR="00BF0DDD" w:rsidRPr="009A3B7A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работници</w:t>
      </w:r>
    </w:p>
    <w:p w14:paraId="0101001F" w14:textId="450200DE" w:rsidR="00BF0DDD" w:rsidRPr="009A3B7A" w:rsidRDefault="00C001AE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с</w:t>
      </w:r>
      <w:proofErr w:type="spellStart"/>
      <w:r w:rsidR="00BF0DDD" w:rsidRPr="009A3B7A">
        <w:rPr>
          <w:rFonts w:ascii="Arial" w:hAnsi="Arial" w:cs="Arial"/>
        </w:rPr>
        <w:t>оциални</w:t>
      </w:r>
      <w:proofErr w:type="spellEnd"/>
      <w:r w:rsidR="00BF0DDD" w:rsidRPr="009A3B7A">
        <w:rPr>
          <w:rFonts w:ascii="Arial" w:hAnsi="Arial" w:cs="Arial"/>
        </w:rPr>
        <w:t xml:space="preserve"> </w:t>
      </w:r>
      <w:proofErr w:type="spellStart"/>
      <w:r w:rsidR="00BF0DDD" w:rsidRPr="009A3B7A">
        <w:rPr>
          <w:rFonts w:ascii="Arial" w:hAnsi="Arial" w:cs="Arial"/>
        </w:rPr>
        <w:t>медии</w:t>
      </w:r>
      <w:proofErr w:type="spellEnd"/>
    </w:p>
    <w:p w14:paraId="1E6E44BC" w14:textId="77777777" w:rsidR="000A7D56" w:rsidRPr="009A3B7A" w:rsidRDefault="000A7D5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подкрепящи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организации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техните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партньори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сътрудничество</w:t>
      </w:r>
      <w:proofErr w:type="spellEnd"/>
    </w:p>
    <w:p w14:paraId="074F9EDE" w14:textId="77777777" w:rsidR="00C20C33" w:rsidRPr="009A3B7A" w:rsidRDefault="00C20C33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48E5CF7" w14:textId="77777777" w:rsidR="00470CA8" w:rsidRPr="009A3B7A" w:rsidRDefault="00470CA8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491354D" w14:textId="77777777" w:rsidR="00984733" w:rsidRDefault="00984733">
      <w:pPr>
        <w:rPr>
          <w:rFonts w:ascii="Arial" w:hAnsi="Arial" w:cs="Arial"/>
          <w:color w:val="2E74B5"/>
          <w:sz w:val="32"/>
          <w:szCs w:val="32"/>
          <w:lang w:val="en-GB"/>
        </w:rPr>
      </w:pPr>
      <w:r>
        <w:rPr>
          <w:rFonts w:ascii="Arial" w:hAnsi="Arial" w:cs="Arial"/>
          <w:color w:val="2E74B5"/>
          <w:sz w:val="32"/>
          <w:szCs w:val="32"/>
        </w:rPr>
        <w:br w:type="page"/>
      </w:r>
    </w:p>
    <w:p w14:paraId="41B6AAB2" w14:textId="77777777" w:rsidR="004D52CE" w:rsidRPr="009A3B7A" w:rsidRDefault="004D52CE" w:rsidP="00C01D46">
      <w:pPr>
        <w:pStyle w:val="ListParagraph"/>
        <w:numPr>
          <w:ilvl w:val="1"/>
          <w:numId w:val="14"/>
        </w:numPr>
        <w:spacing w:after="240" w:line="276" w:lineRule="auto"/>
        <w:ind w:left="709" w:hanging="709"/>
        <w:contextualSpacing w:val="0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12" w:name="_Toc162512381"/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lastRenderedPageBreak/>
        <w:t>Познаване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практиките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преподаване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,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информирани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за</w:t>
      </w:r>
      <w:proofErr w:type="spellEnd"/>
      <w:r w:rsidRPr="009A3B7A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9A3B7A">
        <w:rPr>
          <w:rFonts w:ascii="Arial" w:hAnsi="Arial" w:cs="Arial"/>
          <w:color w:val="2E74B5"/>
          <w:sz w:val="32"/>
          <w:szCs w:val="32"/>
        </w:rPr>
        <w:t>травмата</w:t>
      </w:r>
      <w:bookmarkEnd w:id="12"/>
      <w:proofErr w:type="spellEnd"/>
    </w:p>
    <w:p w14:paraId="17BF3716" w14:textId="77777777" w:rsidR="00DC69A4" w:rsidRPr="009A3B7A" w:rsidRDefault="009A3B7A" w:rsidP="009A3B7A">
      <w:pPr>
        <w:pStyle w:val="ListParagraph"/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r w:rsidRPr="009A3B7A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4384" behindDoc="1" locked="0" layoutInCell="1" allowOverlap="1" wp14:anchorId="21161B1D" wp14:editId="07ADC3B2">
            <wp:simplePos x="0" y="0"/>
            <wp:positionH relativeFrom="column">
              <wp:posOffset>111125</wp:posOffset>
            </wp:positionH>
            <wp:positionV relativeFrom="paragraph">
              <wp:posOffset>19050</wp:posOffset>
            </wp:positionV>
            <wp:extent cx="5686425" cy="3180715"/>
            <wp:effectExtent l="0" t="0" r="15875" b="6985"/>
            <wp:wrapNone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0FCA5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29D8FB84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435CBED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1EDCF5D4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1DCF785F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3B498A63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F4EC272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5B865805" w14:textId="77777777" w:rsidR="00D45313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4BEB9208" w14:textId="77777777" w:rsidR="009A3B7A" w:rsidRDefault="009A3B7A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274E0B0F" w14:textId="77777777" w:rsidR="009A3B7A" w:rsidRDefault="009A3B7A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780B033B" w14:textId="77777777" w:rsidR="009A3B7A" w:rsidRPr="009A3B7A" w:rsidRDefault="009A3B7A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5987E4E5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4D6505C6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379B5BF1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5E22EC50" w14:textId="77777777" w:rsidR="00DC69A4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  <w:r w:rsidRPr="009A3B7A">
        <w:rPr>
          <w:rFonts w:ascii="Arial" w:hAnsi="Arial" w:cs="Arial"/>
        </w:rPr>
        <w:tab/>
      </w:r>
    </w:p>
    <w:p w14:paraId="7CD0A901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6BF07370" w14:textId="77777777" w:rsidR="00D45313" w:rsidRPr="009A3B7A" w:rsidRDefault="00D45313" w:rsidP="009A3B7A">
      <w:pPr>
        <w:pStyle w:val="ListParagraph"/>
        <w:tabs>
          <w:tab w:val="left" w:pos="3473"/>
        </w:tabs>
        <w:spacing w:after="0" w:line="276" w:lineRule="auto"/>
        <w:ind w:left="0"/>
        <w:jc w:val="both"/>
        <w:rPr>
          <w:rFonts w:ascii="Arial" w:hAnsi="Arial" w:cs="Arial"/>
          <w:lang w:val="en-GB"/>
        </w:rPr>
      </w:pPr>
    </w:p>
    <w:p w14:paraId="02897512" w14:textId="7700C48A" w:rsidR="009A3B7A" w:rsidRDefault="00EC3C5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Можем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обобщим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цяло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само</w:t>
      </w:r>
      <w:proofErr w:type="spellEnd"/>
      <w:r w:rsidRPr="009A3B7A">
        <w:rPr>
          <w:rFonts w:ascii="Arial" w:hAnsi="Arial" w:cs="Arial"/>
        </w:rPr>
        <w:t xml:space="preserve"> 10,2%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анкетираните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оценили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добре</w:t>
      </w:r>
      <w:proofErr w:type="spellEnd"/>
      <w:r w:rsidRPr="009A3B7A">
        <w:rPr>
          <w:rFonts w:ascii="Arial" w:hAnsi="Arial" w:cs="Arial"/>
        </w:rPr>
        <w:t xml:space="preserve"> </w:t>
      </w:r>
      <w:r w:rsidR="006E585F">
        <w:rPr>
          <w:rFonts w:ascii="Arial" w:hAnsi="Arial" w:cs="Arial"/>
          <w:lang w:val="bg-BG"/>
        </w:rPr>
        <w:t>запознати</w:t>
      </w:r>
      <w:r w:rsidRPr="009A3B7A">
        <w:rPr>
          <w:rFonts w:ascii="Arial" w:hAnsi="Arial" w:cs="Arial"/>
        </w:rPr>
        <w:t xml:space="preserve">" в </w:t>
      </w:r>
      <w:proofErr w:type="spellStart"/>
      <w:r w:rsidRPr="009A3B7A">
        <w:rPr>
          <w:rFonts w:ascii="Arial" w:hAnsi="Arial" w:cs="Arial"/>
        </w:rPr>
        <w:t>областта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преподаване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и </w:t>
      </w:r>
      <w:proofErr w:type="spellStart"/>
      <w:r w:rsidRPr="009A3B7A">
        <w:rPr>
          <w:rFonts w:ascii="Arial" w:hAnsi="Arial" w:cs="Arial"/>
        </w:rPr>
        <w:t>по-малко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15%</w:t>
      </w:r>
      <w:r w:rsidR="00C001AE">
        <w:rPr>
          <w:rFonts w:ascii="Arial" w:hAnsi="Arial" w:cs="Arial"/>
          <w:lang w:val="bg-BG"/>
        </w:rPr>
        <w:t xml:space="preserve"> с</w:t>
      </w:r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донякъде</w:t>
      </w:r>
      <w:proofErr w:type="spellEnd"/>
      <w:r w:rsidRPr="009A3B7A">
        <w:rPr>
          <w:rFonts w:ascii="Arial" w:hAnsi="Arial" w:cs="Arial"/>
        </w:rPr>
        <w:t xml:space="preserve"> з</w:t>
      </w:r>
      <w:proofErr w:type="spellStart"/>
      <w:r w:rsidR="006E585F">
        <w:rPr>
          <w:rFonts w:ascii="Arial" w:hAnsi="Arial" w:cs="Arial"/>
          <w:lang w:val="bg-BG"/>
        </w:rPr>
        <w:t>апознат</w:t>
      </w:r>
      <w:proofErr w:type="spellEnd"/>
      <w:r w:rsidRPr="009A3B7A">
        <w:rPr>
          <w:rFonts w:ascii="Arial" w:hAnsi="Arial" w:cs="Arial"/>
        </w:rPr>
        <w:t xml:space="preserve">и". </w:t>
      </w:r>
      <w:proofErr w:type="spellStart"/>
      <w:r w:rsidRPr="009A3B7A">
        <w:rPr>
          <w:rFonts w:ascii="Arial" w:hAnsi="Arial" w:cs="Arial"/>
        </w:rPr>
        <w:t>Съответно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можем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заключим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четвърти</w:t>
      </w:r>
      <w:proofErr w:type="spellEnd"/>
      <w:r w:rsidRPr="009A3B7A">
        <w:rPr>
          <w:rFonts w:ascii="Arial" w:hAnsi="Arial" w:cs="Arial"/>
        </w:rPr>
        <w:t xml:space="preserve"> (75%)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смятат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себе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много</w:t>
      </w:r>
      <w:proofErr w:type="spellEnd"/>
      <w:r w:rsidRPr="009A3B7A">
        <w:rPr>
          <w:rFonts w:ascii="Arial" w:hAnsi="Arial" w:cs="Arial"/>
        </w:rPr>
        <w:t xml:space="preserve">" (с 46,5%) </w:t>
      </w:r>
      <w:proofErr w:type="spellStart"/>
      <w:r w:rsidRPr="009A3B7A">
        <w:rPr>
          <w:rFonts w:ascii="Arial" w:hAnsi="Arial" w:cs="Arial"/>
        </w:rPr>
        <w:t>или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изобщо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</w:t>
      </w:r>
      <w:proofErr w:type="spellEnd"/>
      <w:r w:rsidRPr="009A3B7A">
        <w:rPr>
          <w:rFonts w:ascii="Arial" w:hAnsi="Arial" w:cs="Arial"/>
        </w:rPr>
        <w:t>" (с 28,5%) з</w:t>
      </w:r>
      <w:proofErr w:type="spellStart"/>
      <w:r w:rsidR="006E585F">
        <w:rPr>
          <w:rFonts w:ascii="Arial" w:hAnsi="Arial" w:cs="Arial"/>
          <w:lang w:val="bg-BG"/>
        </w:rPr>
        <w:t>апознати</w:t>
      </w:r>
      <w:proofErr w:type="spellEnd"/>
      <w:r w:rsidRPr="009A3B7A">
        <w:rPr>
          <w:rFonts w:ascii="Arial" w:hAnsi="Arial" w:cs="Arial"/>
        </w:rPr>
        <w:t>.</w:t>
      </w:r>
    </w:p>
    <w:p w14:paraId="6E5CDDDF" w14:textId="77777777" w:rsidR="005A6100" w:rsidRDefault="005A6100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BB8A5E7" w14:textId="4F8C3DCB" w:rsidR="0087745F" w:rsidRPr="009A3B7A" w:rsidRDefault="006E585F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П</w:t>
      </w:r>
      <w:proofErr w:type="spellStart"/>
      <w:r w:rsidR="005E4E59" w:rsidRPr="009A3B7A">
        <w:rPr>
          <w:rFonts w:ascii="Arial" w:hAnsi="Arial" w:cs="Arial"/>
        </w:rPr>
        <w:t>овече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от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една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четвърт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от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анкетираните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имат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нулеви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познания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за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практиките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на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преподаване</w:t>
      </w:r>
      <w:proofErr w:type="spellEnd"/>
      <w:r w:rsidR="005E4E59" w:rsidRPr="009A3B7A">
        <w:rPr>
          <w:rFonts w:ascii="Arial" w:hAnsi="Arial" w:cs="Arial"/>
        </w:rPr>
        <w:t xml:space="preserve">, </w:t>
      </w:r>
      <w:proofErr w:type="spellStart"/>
      <w:r w:rsidR="005E4E59" w:rsidRPr="009A3B7A">
        <w:rPr>
          <w:rFonts w:ascii="Arial" w:hAnsi="Arial" w:cs="Arial"/>
        </w:rPr>
        <w:t>информирани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за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травмата</w:t>
      </w:r>
      <w:proofErr w:type="spellEnd"/>
      <w:r w:rsidR="00AE43BC">
        <w:rPr>
          <w:rFonts w:ascii="Arial" w:hAnsi="Arial" w:cs="Arial"/>
        </w:rPr>
        <w:t>. K</w:t>
      </w:r>
      <w:proofErr w:type="spellStart"/>
      <w:r>
        <w:rPr>
          <w:rFonts w:ascii="Arial" w:hAnsi="Arial" w:cs="Arial"/>
          <w:lang w:val="bg-BG"/>
        </w:rPr>
        <w:t>акто</w:t>
      </w:r>
      <w:proofErr w:type="spellEnd"/>
      <w:r>
        <w:rPr>
          <w:rFonts w:ascii="Arial" w:hAnsi="Arial" w:cs="Arial"/>
          <w:lang w:val="bg-BG"/>
        </w:rPr>
        <w:t xml:space="preserve"> те, </w:t>
      </w:r>
      <w:proofErr w:type="spellStart"/>
      <w:r w:rsidR="005E4E59" w:rsidRPr="009A3B7A">
        <w:rPr>
          <w:rFonts w:ascii="Arial" w:hAnsi="Arial" w:cs="Arial"/>
        </w:rPr>
        <w:t>така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gramStart"/>
      <w:r w:rsidR="005E4E59" w:rsidRPr="009A3B7A">
        <w:rPr>
          <w:rFonts w:ascii="Arial" w:hAnsi="Arial" w:cs="Arial"/>
        </w:rPr>
        <w:t>и  25</w:t>
      </w:r>
      <w:proofErr w:type="gramEnd"/>
      <w:r>
        <w:rPr>
          <w:rFonts w:ascii="Arial" w:hAnsi="Arial" w:cs="Arial"/>
          <w:lang w:val="bg-BG"/>
        </w:rPr>
        <w:t>-те</w:t>
      </w:r>
      <w:r w:rsidR="005E4E59" w:rsidRPr="009A3B7A">
        <w:rPr>
          <w:rFonts w:ascii="Arial" w:hAnsi="Arial" w:cs="Arial"/>
        </w:rPr>
        <w:t xml:space="preserve"> % </w:t>
      </w:r>
      <w:proofErr w:type="spellStart"/>
      <w:r w:rsidR="005E4E59" w:rsidRPr="009A3B7A">
        <w:rPr>
          <w:rFonts w:ascii="Arial" w:hAnsi="Arial" w:cs="Arial"/>
        </w:rPr>
        <w:t>от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професионалистите</w:t>
      </w:r>
      <w:proofErr w:type="spellEnd"/>
      <w:r w:rsidR="005E4E59" w:rsidRPr="009A3B7A">
        <w:rPr>
          <w:rFonts w:ascii="Arial" w:hAnsi="Arial" w:cs="Arial"/>
        </w:rPr>
        <w:t xml:space="preserve">, </w:t>
      </w:r>
      <w:proofErr w:type="spellStart"/>
      <w:r w:rsidR="005E4E59" w:rsidRPr="009A3B7A">
        <w:rPr>
          <w:rFonts w:ascii="Arial" w:hAnsi="Arial" w:cs="Arial"/>
        </w:rPr>
        <w:t>които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са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поне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донякъде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уверени</w:t>
      </w:r>
      <w:proofErr w:type="spellEnd"/>
      <w:r w:rsidR="005E4E59" w:rsidRPr="009A3B7A">
        <w:rPr>
          <w:rFonts w:ascii="Arial" w:hAnsi="Arial" w:cs="Arial"/>
        </w:rPr>
        <w:t xml:space="preserve">, </w:t>
      </w:r>
      <w:proofErr w:type="spellStart"/>
      <w:r w:rsidR="005E4E59" w:rsidRPr="009A3B7A">
        <w:rPr>
          <w:rFonts w:ascii="Arial" w:hAnsi="Arial" w:cs="Arial"/>
        </w:rPr>
        <w:t>предполагат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критична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нужда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от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професионално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развитие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по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отношение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на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практиките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на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преподаване</w:t>
      </w:r>
      <w:proofErr w:type="spellEnd"/>
      <w:r w:rsidR="005E4E59" w:rsidRPr="009A3B7A">
        <w:rPr>
          <w:rFonts w:ascii="Arial" w:hAnsi="Arial" w:cs="Arial"/>
        </w:rPr>
        <w:t xml:space="preserve">, </w:t>
      </w:r>
      <w:proofErr w:type="spellStart"/>
      <w:r w:rsidR="005E4E59" w:rsidRPr="009A3B7A">
        <w:rPr>
          <w:rFonts w:ascii="Arial" w:hAnsi="Arial" w:cs="Arial"/>
        </w:rPr>
        <w:t>информирани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за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травмата</w:t>
      </w:r>
      <w:proofErr w:type="spellEnd"/>
      <w:r w:rsidR="005E4E59" w:rsidRPr="009A3B7A">
        <w:rPr>
          <w:rFonts w:ascii="Arial" w:hAnsi="Arial" w:cs="Arial"/>
        </w:rPr>
        <w:t xml:space="preserve">, и </w:t>
      </w:r>
      <w:proofErr w:type="spellStart"/>
      <w:r w:rsidR="005E4E59" w:rsidRPr="009A3B7A">
        <w:rPr>
          <w:rFonts w:ascii="Arial" w:hAnsi="Arial" w:cs="Arial"/>
        </w:rPr>
        <w:t>тяхното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значение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за</w:t>
      </w:r>
      <w:proofErr w:type="spellEnd"/>
      <w:r w:rsidR="005E4E59" w:rsidRPr="009A3B7A">
        <w:rPr>
          <w:rFonts w:ascii="Arial" w:hAnsi="Arial" w:cs="Arial"/>
        </w:rPr>
        <w:t xml:space="preserve"> </w:t>
      </w:r>
      <w:proofErr w:type="spellStart"/>
      <w:r w:rsidR="005E4E59" w:rsidRPr="009A3B7A">
        <w:rPr>
          <w:rFonts w:ascii="Arial" w:hAnsi="Arial" w:cs="Arial"/>
        </w:rPr>
        <w:t>работата</w:t>
      </w:r>
      <w:proofErr w:type="spellEnd"/>
      <w:r w:rsidR="005E4E59" w:rsidRPr="009A3B7A">
        <w:rPr>
          <w:rFonts w:ascii="Arial" w:hAnsi="Arial" w:cs="Arial"/>
        </w:rPr>
        <w:t xml:space="preserve"> с </w:t>
      </w:r>
      <w:proofErr w:type="spellStart"/>
      <w:r w:rsidR="005E4E59" w:rsidRPr="009A3B7A">
        <w:rPr>
          <w:rFonts w:ascii="Arial" w:hAnsi="Arial" w:cs="Arial"/>
        </w:rPr>
        <w:t>бежанци</w:t>
      </w:r>
      <w:proofErr w:type="spellEnd"/>
      <w:r w:rsidR="005E4E59" w:rsidRPr="009A3B7A">
        <w:rPr>
          <w:rFonts w:ascii="Arial" w:hAnsi="Arial" w:cs="Arial"/>
        </w:rPr>
        <w:t xml:space="preserve">. </w:t>
      </w:r>
    </w:p>
    <w:p w14:paraId="75C18347" w14:textId="77777777" w:rsidR="00EC3C5A" w:rsidRPr="009A3B7A" w:rsidRDefault="00EC3C5A" w:rsidP="009A3B7A">
      <w:pPr>
        <w:spacing w:after="0" w:line="276" w:lineRule="auto"/>
        <w:rPr>
          <w:rFonts w:ascii="Arial" w:hAnsi="Arial" w:cs="Arial"/>
          <w:lang w:val="en-GB"/>
        </w:rPr>
      </w:pPr>
    </w:p>
    <w:p w14:paraId="1BD63E72" w14:textId="77777777" w:rsidR="00FA3486" w:rsidRPr="009A3B7A" w:rsidRDefault="00FA3486" w:rsidP="009A3B7A">
      <w:pPr>
        <w:spacing w:after="0" w:line="276" w:lineRule="auto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цяло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изразиха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силен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интерес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към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преподаване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и </w:t>
      </w:r>
      <w:proofErr w:type="spellStart"/>
      <w:r w:rsidRPr="009A3B7A">
        <w:rPr>
          <w:rFonts w:ascii="Arial" w:hAnsi="Arial" w:cs="Arial"/>
        </w:rPr>
        <w:t>подчертаха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необходимостта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специфична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тази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област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Следните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ключови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моменти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обобщават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основните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притеснения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нужди</w:t>
      </w:r>
      <w:proofErr w:type="spellEnd"/>
      <w:r w:rsidRPr="009A3B7A">
        <w:rPr>
          <w:rFonts w:ascii="Arial" w:hAnsi="Arial" w:cs="Arial"/>
        </w:rPr>
        <w:t>:</w:t>
      </w:r>
    </w:p>
    <w:p w14:paraId="05265470" w14:textId="77777777" w:rsidR="00FA3486" w:rsidRPr="009A3B7A" w:rsidRDefault="00FA3486" w:rsidP="009A3B7A">
      <w:pPr>
        <w:spacing w:after="0" w:line="276" w:lineRule="auto"/>
        <w:rPr>
          <w:rFonts w:ascii="Arial" w:hAnsi="Arial" w:cs="Arial"/>
          <w:lang w:val="en-GB"/>
        </w:rPr>
      </w:pPr>
    </w:p>
    <w:p w14:paraId="2A8208EE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1. </w:t>
      </w:r>
      <w:proofErr w:type="spellStart"/>
      <w:r w:rsidRPr="009A3B7A">
        <w:rPr>
          <w:rFonts w:ascii="Arial" w:hAnsi="Arial" w:cs="Arial"/>
          <w:b/>
          <w:color w:val="2E74B5"/>
        </w:rPr>
        <w:t>Цялостни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програми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обучение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599D6DCC" w14:textId="77777777" w:rsidR="00FA3486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Налице</w:t>
      </w:r>
      <w:proofErr w:type="spellEnd"/>
      <w:r w:rsidRPr="009A3B7A">
        <w:rPr>
          <w:rFonts w:ascii="Arial" w:hAnsi="Arial" w:cs="Arial"/>
        </w:rPr>
        <w:t xml:space="preserve"> е </w:t>
      </w:r>
      <w:proofErr w:type="spellStart"/>
      <w:r w:rsidRPr="009A3B7A">
        <w:rPr>
          <w:rFonts w:ascii="Arial" w:hAnsi="Arial" w:cs="Arial"/>
        </w:rPr>
        <w:t>голямо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търсене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всеобхватни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програми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обхващащи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широк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спектър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основни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принципи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напреднали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приложения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образователните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включително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следните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теми</w:t>
      </w:r>
      <w:proofErr w:type="spellEnd"/>
      <w:r w:rsidRPr="009A3B7A">
        <w:rPr>
          <w:rFonts w:ascii="Arial" w:hAnsi="Arial" w:cs="Arial"/>
        </w:rPr>
        <w:t>:</w:t>
      </w:r>
    </w:p>
    <w:p w14:paraId="078A1510" w14:textId="77777777" w:rsidR="009A3B7A" w:rsidRPr="009A3B7A" w:rsidRDefault="009A3B7A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756B425" w14:textId="1BFAA687" w:rsidR="00FA3486" w:rsidRPr="009A3B7A" w:rsidRDefault="00AE43BC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lastRenderedPageBreak/>
        <w:t>П</w:t>
      </w:r>
      <w:proofErr w:type="spellStart"/>
      <w:r w:rsidR="00FA3486" w:rsidRPr="009A3B7A">
        <w:rPr>
          <w:rFonts w:ascii="Arial" w:hAnsi="Arial" w:cs="Arial"/>
        </w:rPr>
        <w:t>ърва</w:t>
      </w:r>
      <w:proofErr w:type="spellEnd"/>
      <w:r w:rsidR="00FA3486" w:rsidRPr="009A3B7A">
        <w:rPr>
          <w:rFonts w:ascii="Arial" w:hAnsi="Arial" w:cs="Arial"/>
        </w:rPr>
        <w:t xml:space="preserve"> </w:t>
      </w:r>
      <w:proofErr w:type="spellStart"/>
      <w:r w:rsidR="00FA3486" w:rsidRPr="009A3B7A">
        <w:rPr>
          <w:rFonts w:ascii="Arial" w:hAnsi="Arial" w:cs="Arial"/>
        </w:rPr>
        <w:t>помощ</w:t>
      </w:r>
      <w:proofErr w:type="spellEnd"/>
      <w:r>
        <w:rPr>
          <w:rFonts w:ascii="Arial" w:hAnsi="Arial" w:cs="Arial"/>
          <w:lang w:val="bg-BG"/>
        </w:rPr>
        <w:t xml:space="preserve"> за психично здраве</w:t>
      </w:r>
      <w:r w:rsidR="00FA3486" w:rsidRPr="009A3B7A">
        <w:rPr>
          <w:rFonts w:ascii="Arial" w:hAnsi="Arial" w:cs="Arial"/>
        </w:rPr>
        <w:t xml:space="preserve">, </w:t>
      </w:r>
      <w:proofErr w:type="spellStart"/>
      <w:r w:rsidR="00FA3486" w:rsidRPr="009A3B7A">
        <w:rPr>
          <w:rFonts w:ascii="Arial" w:hAnsi="Arial" w:cs="Arial"/>
        </w:rPr>
        <w:t>интервенция</w:t>
      </w:r>
      <w:proofErr w:type="spellEnd"/>
      <w:r w:rsidR="00FA3486" w:rsidRPr="009A3B7A">
        <w:rPr>
          <w:rFonts w:ascii="Arial" w:hAnsi="Arial" w:cs="Arial"/>
        </w:rPr>
        <w:t xml:space="preserve"> в </w:t>
      </w:r>
      <w:proofErr w:type="spellStart"/>
      <w:r w:rsidR="00FA3486" w:rsidRPr="009A3B7A">
        <w:rPr>
          <w:rFonts w:ascii="Arial" w:hAnsi="Arial" w:cs="Arial"/>
        </w:rPr>
        <w:t>остри</w:t>
      </w:r>
      <w:proofErr w:type="spellEnd"/>
      <w:r w:rsidR="00FA3486" w:rsidRPr="009A3B7A">
        <w:rPr>
          <w:rFonts w:ascii="Arial" w:hAnsi="Arial" w:cs="Arial"/>
        </w:rPr>
        <w:t xml:space="preserve"> </w:t>
      </w:r>
      <w:proofErr w:type="spellStart"/>
      <w:r w:rsidR="00FA3486" w:rsidRPr="009A3B7A">
        <w:rPr>
          <w:rFonts w:ascii="Arial" w:hAnsi="Arial" w:cs="Arial"/>
        </w:rPr>
        <w:t>ситуации</w:t>
      </w:r>
      <w:proofErr w:type="spellEnd"/>
    </w:p>
    <w:p w14:paraId="3449C529" w14:textId="77777777" w:rsidR="00FA3486" w:rsidRPr="009A3B7A" w:rsidRDefault="00FA34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Как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даде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възможност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хората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възстанови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чувството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контрол</w:t>
      </w:r>
      <w:proofErr w:type="spellEnd"/>
    </w:p>
    <w:p w14:paraId="0D1D87F2" w14:textId="79D34A61" w:rsidR="00FA3486" w:rsidRPr="009A3B7A" w:rsidRDefault="00FA34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Как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повишим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осведомеността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="00AE43BC">
        <w:rPr>
          <w:rFonts w:ascii="Arial" w:hAnsi="Arial" w:cs="Arial"/>
          <w:lang w:val="bg-BG"/>
        </w:rPr>
        <w:t>,</w:t>
      </w:r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както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нашето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общество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така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сред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бежанците</w:t>
      </w:r>
      <w:proofErr w:type="spellEnd"/>
    </w:p>
    <w:p w14:paraId="40F4FE6B" w14:textId="77777777" w:rsidR="00FA3486" w:rsidRPr="009A3B7A" w:rsidRDefault="00FA34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Как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включим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ролеви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игри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практически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упражнения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обучителните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сесии</w:t>
      </w:r>
      <w:proofErr w:type="spellEnd"/>
    </w:p>
    <w:p w14:paraId="11D12EDB" w14:textId="77777777" w:rsidR="00FA3486" w:rsidRPr="009A3B7A" w:rsidRDefault="00FA34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Възможности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непрекъснато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(</w:t>
      </w:r>
      <w:proofErr w:type="spellStart"/>
      <w:r w:rsidRPr="009A3B7A">
        <w:rPr>
          <w:rFonts w:ascii="Arial" w:hAnsi="Arial" w:cs="Arial"/>
        </w:rPr>
        <w:t>работни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срещи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семинари</w:t>
      </w:r>
      <w:proofErr w:type="spellEnd"/>
      <w:r w:rsidRPr="009A3B7A">
        <w:rPr>
          <w:rFonts w:ascii="Arial" w:hAnsi="Arial" w:cs="Arial"/>
        </w:rPr>
        <w:t xml:space="preserve">),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актуализират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обучителите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най-новите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</w:p>
    <w:p w14:paraId="20FF5530" w14:textId="77777777" w:rsidR="00FA3486" w:rsidRPr="009A3B7A" w:rsidRDefault="00FA3486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културна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компетентност</w:t>
      </w:r>
      <w:proofErr w:type="spellEnd"/>
      <w:r w:rsidRPr="009A3B7A">
        <w:rPr>
          <w:rFonts w:ascii="Arial" w:hAnsi="Arial" w:cs="Arial"/>
        </w:rPr>
        <w:t xml:space="preserve"> – </w:t>
      </w:r>
      <w:proofErr w:type="spellStart"/>
      <w:r w:rsidRPr="009A3B7A">
        <w:rPr>
          <w:rFonts w:ascii="Arial" w:hAnsi="Arial" w:cs="Arial"/>
        </w:rPr>
        <w:t>как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работи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хора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различни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култури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религии</w:t>
      </w:r>
      <w:proofErr w:type="spellEnd"/>
    </w:p>
    <w:p w14:paraId="7E73CCCE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B84E7C8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2. </w:t>
      </w:r>
      <w:proofErr w:type="spellStart"/>
      <w:r w:rsidRPr="009A3B7A">
        <w:rPr>
          <w:rFonts w:ascii="Arial" w:hAnsi="Arial" w:cs="Arial"/>
          <w:b/>
          <w:color w:val="2E74B5"/>
        </w:rPr>
        <w:t>Достъп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до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ресурси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и </w:t>
      </w:r>
      <w:proofErr w:type="spellStart"/>
      <w:r w:rsidRPr="009A3B7A">
        <w:rPr>
          <w:rFonts w:ascii="Arial" w:hAnsi="Arial" w:cs="Arial"/>
          <w:b/>
          <w:color w:val="2E74B5"/>
        </w:rPr>
        <w:t>мрежи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подкрепа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74BCC18A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търсят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достъп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ресурси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инструменти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казуси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контакти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незабавна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помощ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консултация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когато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занимават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проблеми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свързани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. </w:t>
      </w:r>
    </w:p>
    <w:p w14:paraId="0859BBD4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5876EAE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3. </w:t>
      </w:r>
      <w:proofErr w:type="spellStart"/>
      <w:r w:rsidRPr="009A3B7A">
        <w:rPr>
          <w:rFonts w:ascii="Arial" w:hAnsi="Arial" w:cs="Arial"/>
          <w:b/>
          <w:color w:val="2E74B5"/>
        </w:rPr>
        <w:t>Практически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стратегии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изпълнение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67AE1207" w14:textId="577E68B4" w:rsidR="00595F6D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нетърпеливи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научат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практически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стратеги</w:t>
      </w:r>
      <w:proofErr w:type="spellEnd"/>
      <w:r w:rsidR="00AE43BC">
        <w:rPr>
          <w:rFonts w:ascii="Arial" w:hAnsi="Arial" w:cs="Arial"/>
          <w:lang w:val="bg-BG"/>
        </w:rPr>
        <w:t>и</w:t>
      </w:r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прилагане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методи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в </w:t>
      </w:r>
      <w:proofErr w:type="spellStart"/>
      <w:r w:rsidRPr="009A3B7A">
        <w:rPr>
          <w:rFonts w:ascii="Arial" w:hAnsi="Arial" w:cs="Arial"/>
        </w:rPr>
        <w:t>ежедневните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сценарии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преподаване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подкрепа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Препоръчва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разработят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стратегии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материали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съобразени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професионалисти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без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психологически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или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медицински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опит</w:t>
      </w:r>
      <w:proofErr w:type="spellEnd"/>
      <w:r w:rsidRPr="009A3B7A">
        <w:rPr>
          <w:rFonts w:ascii="Arial" w:hAnsi="Arial" w:cs="Arial"/>
        </w:rPr>
        <w:t xml:space="preserve">. </w:t>
      </w:r>
    </w:p>
    <w:p w14:paraId="1BF68A4F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C24C486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4. </w:t>
      </w:r>
      <w:proofErr w:type="spellStart"/>
      <w:r w:rsidRPr="009A3B7A">
        <w:rPr>
          <w:rFonts w:ascii="Arial" w:hAnsi="Arial" w:cs="Arial"/>
          <w:b/>
          <w:color w:val="2E74B5"/>
        </w:rPr>
        <w:t>Повишена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осведоменост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ефектите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от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травмата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099441FE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Обучението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персонала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психологическото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въздействие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върху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ученето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поведението</w:t>
      </w:r>
      <w:proofErr w:type="spellEnd"/>
      <w:r w:rsidRPr="009A3B7A">
        <w:rPr>
          <w:rFonts w:ascii="Arial" w:hAnsi="Arial" w:cs="Arial"/>
        </w:rPr>
        <w:t xml:space="preserve"> е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решаващо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значение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повишаване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осведомеността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разбирането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травматичните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ефекти</w:t>
      </w:r>
      <w:proofErr w:type="spellEnd"/>
      <w:r w:rsidRPr="009A3B7A">
        <w:rPr>
          <w:rFonts w:ascii="Arial" w:hAnsi="Arial" w:cs="Arial"/>
        </w:rPr>
        <w:t>.</w:t>
      </w:r>
    </w:p>
    <w:p w14:paraId="17B463AD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E609260" w14:textId="02FEF8C4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5. </w:t>
      </w:r>
      <w:proofErr w:type="spellStart"/>
      <w:r w:rsidRPr="009A3B7A">
        <w:rPr>
          <w:rFonts w:ascii="Arial" w:hAnsi="Arial" w:cs="Arial"/>
          <w:b/>
          <w:color w:val="2E74B5"/>
        </w:rPr>
        <w:t>Техники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="00AE43BC">
        <w:rPr>
          <w:rFonts w:ascii="Arial" w:hAnsi="Arial" w:cs="Arial"/>
          <w:b/>
          <w:color w:val="2E74B5"/>
          <w:lang w:val="bg-BG"/>
        </w:rPr>
        <w:t xml:space="preserve"> </w:t>
      </w:r>
      <w:proofErr w:type="spellStart"/>
      <w:r w:rsidR="00F34923">
        <w:rPr>
          <w:rFonts w:ascii="Arial" w:hAnsi="Arial" w:cs="Arial"/>
          <w:b/>
          <w:color w:val="2E74B5"/>
          <w:lang w:val="bg-BG"/>
        </w:rPr>
        <w:t>самоподкрепа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преподаватели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59DC655C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изразиха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необходимостта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семинари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управление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вторичната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поддържане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благополучие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същевременно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травматизираните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лица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Силно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препоръчва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насърчава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грижата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себе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самоорганизацията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обучителите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например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групите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самоподкрепа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споделяне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осигурят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където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може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осъществи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промоция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психичното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здраве</w:t>
      </w:r>
      <w:proofErr w:type="spellEnd"/>
      <w:r w:rsidRPr="009A3B7A">
        <w:rPr>
          <w:rFonts w:ascii="Arial" w:hAnsi="Arial" w:cs="Arial"/>
        </w:rPr>
        <w:t>.</w:t>
      </w:r>
    </w:p>
    <w:p w14:paraId="77295741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8055AD8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6. </w:t>
      </w:r>
      <w:proofErr w:type="spellStart"/>
      <w:r w:rsidRPr="009A3B7A">
        <w:rPr>
          <w:rFonts w:ascii="Arial" w:hAnsi="Arial" w:cs="Arial"/>
          <w:b/>
          <w:color w:val="2E74B5"/>
        </w:rPr>
        <w:t>Възможности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за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съвместно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обучение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507AB81B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t>Партньорското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споделянето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най-добри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обсъждането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"</w:t>
      </w:r>
      <w:proofErr w:type="spellStart"/>
      <w:r w:rsidRPr="009A3B7A">
        <w:rPr>
          <w:rFonts w:ascii="Arial" w:hAnsi="Arial" w:cs="Arial"/>
        </w:rPr>
        <w:t>горещи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теми</w:t>
      </w:r>
      <w:proofErr w:type="spellEnd"/>
      <w:r w:rsidRPr="009A3B7A">
        <w:rPr>
          <w:rFonts w:ascii="Arial" w:hAnsi="Arial" w:cs="Arial"/>
        </w:rPr>
        <w:t xml:space="preserve">" в </w:t>
      </w:r>
      <w:proofErr w:type="spellStart"/>
      <w:r w:rsidRPr="009A3B7A">
        <w:rPr>
          <w:rFonts w:ascii="Arial" w:hAnsi="Arial" w:cs="Arial"/>
        </w:rPr>
        <w:t>рамките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между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институциите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осигурят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подкрепяща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споделяне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опит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съвети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прозрения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разглеждат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като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ценни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съвместно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обучение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професионално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развитие</w:t>
      </w:r>
      <w:proofErr w:type="spellEnd"/>
      <w:r w:rsidRPr="009A3B7A">
        <w:rPr>
          <w:rFonts w:ascii="Arial" w:hAnsi="Arial" w:cs="Arial"/>
        </w:rPr>
        <w:t>.</w:t>
      </w:r>
    </w:p>
    <w:p w14:paraId="0EF5C106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4FAB529" w14:textId="77777777" w:rsidR="00FA3486" w:rsidRPr="009A3B7A" w:rsidRDefault="00FA3486" w:rsidP="00984733">
      <w:pPr>
        <w:spacing w:after="120" w:line="276" w:lineRule="auto"/>
        <w:jc w:val="both"/>
        <w:rPr>
          <w:rFonts w:ascii="Arial" w:hAnsi="Arial" w:cs="Arial"/>
          <w:b/>
          <w:color w:val="2E74B5"/>
          <w:lang w:val="en-GB"/>
        </w:rPr>
      </w:pPr>
      <w:r w:rsidRPr="009A3B7A">
        <w:rPr>
          <w:rFonts w:ascii="Arial" w:hAnsi="Arial" w:cs="Arial"/>
          <w:b/>
          <w:color w:val="2E74B5"/>
        </w:rPr>
        <w:t xml:space="preserve">7. </w:t>
      </w:r>
      <w:proofErr w:type="spellStart"/>
      <w:r w:rsidRPr="009A3B7A">
        <w:rPr>
          <w:rFonts w:ascii="Arial" w:hAnsi="Arial" w:cs="Arial"/>
          <w:b/>
          <w:color w:val="2E74B5"/>
        </w:rPr>
        <w:t>Обратна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връзка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и </w:t>
      </w:r>
      <w:proofErr w:type="spellStart"/>
      <w:r w:rsidRPr="009A3B7A">
        <w:rPr>
          <w:rFonts w:ascii="Arial" w:hAnsi="Arial" w:cs="Arial"/>
          <w:b/>
          <w:color w:val="2E74B5"/>
        </w:rPr>
        <w:t>процеси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на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непрекъснато</w:t>
      </w:r>
      <w:proofErr w:type="spellEnd"/>
      <w:r w:rsidRPr="009A3B7A">
        <w:rPr>
          <w:rFonts w:ascii="Arial" w:hAnsi="Arial" w:cs="Arial"/>
          <w:b/>
          <w:color w:val="2E74B5"/>
        </w:rPr>
        <w:t xml:space="preserve"> </w:t>
      </w:r>
      <w:proofErr w:type="spellStart"/>
      <w:r w:rsidRPr="009A3B7A">
        <w:rPr>
          <w:rFonts w:ascii="Arial" w:hAnsi="Arial" w:cs="Arial"/>
          <w:b/>
          <w:color w:val="2E74B5"/>
        </w:rPr>
        <w:t>усъвършенстване</w:t>
      </w:r>
      <w:proofErr w:type="spellEnd"/>
      <w:r w:rsidRPr="009A3B7A">
        <w:rPr>
          <w:rFonts w:ascii="Arial" w:hAnsi="Arial" w:cs="Arial"/>
          <w:b/>
          <w:color w:val="2E74B5"/>
        </w:rPr>
        <w:t>:</w:t>
      </w:r>
    </w:p>
    <w:p w14:paraId="21049F4B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9A3B7A">
        <w:rPr>
          <w:rFonts w:ascii="Arial" w:hAnsi="Arial" w:cs="Arial"/>
        </w:rPr>
        <w:lastRenderedPageBreak/>
        <w:t>Създаване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механизми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оценка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ефективността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практиките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и </w:t>
      </w:r>
      <w:proofErr w:type="spellStart"/>
      <w:r w:rsidRPr="009A3B7A">
        <w:rPr>
          <w:rFonts w:ascii="Arial" w:hAnsi="Arial" w:cs="Arial"/>
        </w:rPr>
        <w:t>събиране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информация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техния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опит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области</w:t>
      </w:r>
      <w:proofErr w:type="spellEnd"/>
      <w:r w:rsidRPr="009A3B7A">
        <w:rPr>
          <w:rFonts w:ascii="Arial" w:hAnsi="Arial" w:cs="Arial"/>
        </w:rPr>
        <w:t xml:space="preserve">, в </w:t>
      </w:r>
      <w:proofErr w:type="spellStart"/>
      <w:r w:rsidRPr="009A3B7A">
        <w:rPr>
          <w:rFonts w:ascii="Arial" w:hAnsi="Arial" w:cs="Arial"/>
        </w:rPr>
        <w:t>които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чувстват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по-малко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уверени</w:t>
      </w:r>
      <w:proofErr w:type="spellEnd"/>
      <w:r w:rsidRPr="009A3B7A">
        <w:rPr>
          <w:rFonts w:ascii="Arial" w:hAnsi="Arial" w:cs="Arial"/>
        </w:rPr>
        <w:t xml:space="preserve">. </w:t>
      </w:r>
      <w:proofErr w:type="spellStart"/>
      <w:r w:rsidRPr="009A3B7A">
        <w:rPr>
          <w:rFonts w:ascii="Arial" w:hAnsi="Arial" w:cs="Arial"/>
        </w:rPr>
        <w:t>Това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гарантира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непрекъснати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подобрения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което</w:t>
      </w:r>
      <w:proofErr w:type="spellEnd"/>
      <w:r w:rsidRPr="009A3B7A">
        <w:rPr>
          <w:rFonts w:ascii="Arial" w:hAnsi="Arial" w:cs="Arial"/>
        </w:rPr>
        <w:t xml:space="preserve"> е </w:t>
      </w:r>
      <w:proofErr w:type="spellStart"/>
      <w:r w:rsidRPr="009A3B7A">
        <w:rPr>
          <w:rFonts w:ascii="Arial" w:hAnsi="Arial" w:cs="Arial"/>
        </w:rPr>
        <w:t>от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съществено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значение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гарантиране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положителни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резултати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образователните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среди</w:t>
      </w:r>
      <w:proofErr w:type="spellEnd"/>
      <w:r w:rsidRPr="009A3B7A">
        <w:rPr>
          <w:rFonts w:ascii="Arial" w:hAnsi="Arial" w:cs="Arial"/>
        </w:rPr>
        <w:t>.</w:t>
      </w:r>
    </w:p>
    <w:p w14:paraId="495FB8F7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847C8D3" w14:textId="77777777" w:rsidR="00FA3486" w:rsidRPr="009A3B7A" w:rsidRDefault="00FA3486" w:rsidP="009A3B7A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A3B7A">
        <w:rPr>
          <w:rFonts w:ascii="Arial" w:hAnsi="Arial" w:cs="Arial"/>
        </w:rPr>
        <w:t xml:space="preserve">В </w:t>
      </w:r>
      <w:proofErr w:type="spellStart"/>
      <w:r w:rsidRPr="009A3B7A">
        <w:rPr>
          <w:rFonts w:ascii="Arial" w:hAnsi="Arial" w:cs="Arial"/>
        </w:rPr>
        <w:t>обобщение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чрез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справяне</w:t>
      </w:r>
      <w:proofErr w:type="spellEnd"/>
      <w:r w:rsidRPr="009A3B7A">
        <w:rPr>
          <w:rFonts w:ascii="Arial" w:hAnsi="Arial" w:cs="Arial"/>
        </w:rPr>
        <w:t xml:space="preserve"> с </w:t>
      </w:r>
      <w:proofErr w:type="spellStart"/>
      <w:r w:rsidRPr="009A3B7A">
        <w:rPr>
          <w:rFonts w:ascii="Arial" w:hAnsi="Arial" w:cs="Arial"/>
        </w:rPr>
        <w:t>тези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ключови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проблеми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нужди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преподавателите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професионалистите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могат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подобрят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уменията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си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практиките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на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преподаване</w:t>
      </w:r>
      <w:proofErr w:type="spellEnd"/>
      <w:r w:rsidRPr="009A3B7A">
        <w:rPr>
          <w:rFonts w:ascii="Arial" w:hAnsi="Arial" w:cs="Arial"/>
        </w:rPr>
        <w:t xml:space="preserve">, </w:t>
      </w:r>
      <w:proofErr w:type="spellStart"/>
      <w:r w:rsidRPr="009A3B7A">
        <w:rPr>
          <w:rFonts w:ascii="Arial" w:hAnsi="Arial" w:cs="Arial"/>
        </w:rPr>
        <w:t>информирани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за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травмата</w:t>
      </w:r>
      <w:proofErr w:type="spellEnd"/>
      <w:r w:rsidRPr="009A3B7A">
        <w:rPr>
          <w:rFonts w:ascii="Arial" w:hAnsi="Arial" w:cs="Arial"/>
        </w:rPr>
        <w:t xml:space="preserve">, и </w:t>
      </w:r>
      <w:proofErr w:type="spellStart"/>
      <w:r w:rsidRPr="009A3B7A">
        <w:rPr>
          <w:rFonts w:ascii="Arial" w:hAnsi="Arial" w:cs="Arial"/>
        </w:rPr>
        <w:t>да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подкрепят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по-добре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бежанците</w:t>
      </w:r>
      <w:proofErr w:type="spellEnd"/>
      <w:r w:rsidRPr="009A3B7A">
        <w:rPr>
          <w:rFonts w:ascii="Arial" w:hAnsi="Arial" w:cs="Arial"/>
        </w:rPr>
        <w:t xml:space="preserve"> в </w:t>
      </w:r>
      <w:proofErr w:type="spellStart"/>
      <w:r w:rsidRPr="009A3B7A">
        <w:rPr>
          <w:rFonts w:ascii="Arial" w:hAnsi="Arial" w:cs="Arial"/>
        </w:rPr>
        <w:t>тяхното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психическо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благополучие</w:t>
      </w:r>
      <w:proofErr w:type="spellEnd"/>
      <w:r w:rsidRPr="009A3B7A">
        <w:rPr>
          <w:rFonts w:ascii="Arial" w:hAnsi="Arial" w:cs="Arial"/>
        </w:rPr>
        <w:t xml:space="preserve"> и </w:t>
      </w:r>
      <w:proofErr w:type="spellStart"/>
      <w:r w:rsidRPr="009A3B7A">
        <w:rPr>
          <w:rFonts w:ascii="Arial" w:hAnsi="Arial" w:cs="Arial"/>
        </w:rPr>
        <w:t>интеграционни</w:t>
      </w:r>
      <w:proofErr w:type="spellEnd"/>
      <w:r w:rsidRPr="009A3B7A">
        <w:rPr>
          <w:rFonts w:ascii="Arial" w:hAnsi="Arial" w:cs="Arial"/>
        </w:rPr>
        <w:t xml:space="preserve"> </w:t>
      </w:r>
      <w:proofErr w:type="spellStart"/>
      <w:r w:rsidRPr="009A3B7A">
        <w:rPr>
          <w:rFonts w:ascii="Arial" w:hAnsi="Arial" w:cs="Arial"/>
        </w:rPr>
        <w:t>процеси</w:t>
      </w:r>
      <w:proofErr w:type="spellEnd"/>
      <w:r w:rsidRPr="009A3B7A">
        <w:rPr>
          <w:rFonts w:ascii="Arial" w:hAnsi="Arial" w:cs="Arial"/>
        </w:rPr>
        <w:t>.</w:t>
      </w:r>
    </w:p>
    <w:p w14:paraId="74F03279" w14:textId="77777777" w:rsidR="00470CA8" w:rsidRPr="009A3B7A" w:rsidRDefault="00470CA8" w:rsidP="009A3B7A">
      <w:pPr>
        <w:ind w:left="142"/>
        <w:jc w:val="both"/>
        <w:rPr>
          <w:rFonts w:ascii="Arial" w:hAnsi="Arial" w:cs="Arial"/>
          <w:lang w:val="en-GB"/>
        </w:rPr>
      </w:pPr>
      <w:r w:rsidRPr="009A3B7A">
        <w:rPr>
          <w:rFonts w:ascii="Arial" w:hAnsi="Arial" w:cs="Arial"/>
        </w:rPr>
        <w:br w:type="page"/>
      </w:r>
    </w:p>
    <w:p w14:paraId="3DCD347C" w14:textId="39FF5C67" w:rsidR="0009456E" w:rsidRPr="00C01D46" w:rsidRDefault="00470CA8" w:rsidP="00C01D46">
      <w:pPr>
        <w:pStyle w:val="ListParagraph"/>
        <w:numPr>
          <w:ilvl w:val="1"/>
          <w:numId w:val="15"/>
        </w:numPr>
        <w:spacing w:after="240" w:line="276" w:lineRule="auto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13" w:name="_Toc162512382"/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lastRenderedPageBreak/>
        <w:t>Стратегии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и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техники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,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използвани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за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създаване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подкрепяща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учебна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среда</w:t>
      </w:r>
      <w:bookmarkEnd w:id="13"/>
      <w:proofErr w:type="spellEnd"/>
    </w:p>
    <w:p w14:paraId="04633B83" w14:textId="77777777" w:rsidR="0009456E" w:rsidRPr="00470CA8" w:rsidRDefault="0009456E" w:rsidP="00C7085F">
      <w:pPr>
        <w:ind w:left="142"/>
        <w:jc w:val="both"/>
        <w:rPr>
          <w:lang w:val="en-GB"/>
        </w:rPr>
      </w:pPr>
      <w:r w:rsidRPr="00470CA8">
        <w:rPr>
          <w:noProof/>
          <w:lang w:eastAsia="de-AT"/>
        </w:rPr>
        <w:drawing>
          <wp:inline distT="0" distB="0" distL="0" distR="0" wp14:anchorId="6C41F1E0" wp14:editId="3779A47B">
            <wp:extent cx="5581650" cy="4524375"/>
            <wp:effectExtent l="0" t="0" r="6350" b="9525"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EEC87C" w14:textId="77777777" w:rsidR="00F40F25" w:rsidRPr="009E00AD" w:rsidRDefault="00F40F25" w:rsidP="009E00A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C8E2A37" w14:textId="26B5123A" w:rsidR="00205F81" w:rsidRPr="00AE43BC" w:rsidRDefault="00205F81" w:rsidP="009E00AD">
      <w:pPr>
        <w:spacing w:after="0" w:line="276" w:lineRule="auto"/>
        <w:rPr>
          <w:rFonts w:ascii="Arial" w:hAnsi="Arial" w:cs="Arial"/>
          <w:lang w:val="bg-BG"/>
        </w:rPr>
      </w:pPr>
      <w:r w:rsidRPr="009E00AD">
        <w:rPr>
          <w:rFonts w:ascii="Arial" w:hAnsi="Arial" w:cs="Arial"/>
        </w:rPr>
        <w:t xml:space="preserve">4-те </w:t>
      </w:r>
      <w:proofErr w:type="spellStart"/>
      <w:r w:rsidRPr="009E00AD">
        <w:rPr>
          <w:rFonts w:ascii="Arial" w:hAnsi="Arial" w:cs="Arial"/>
        </w:rPr>
        <w:t>най-често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използвани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метода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създаване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подкрепяща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учебна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среда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бежанците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са</w:t>
      </w:r>
      <w:proofErr w:type="spellEnd"/>
      <w:r w:rsidR="00AE43BC">
        <w:rPr>
          <w:rFonts w:ascii="Arial" w:hAnsi="Arial" w:cs="Arial"/>
          <w:lang w:val="bg-BG"/>
        </w:rPr>
        <w:t>:</w:t>
      </w:r>
    </w:p>
    <w:p w14:paraId="74F672D8" w14:textId="77777777" w:rsidR="009E00AD" w:rsidRPr="009E00AD" w:rsidRDefault="009E00AD" w:rsidP="009E00AD">
      <w:pPr>
        <w:spacing w:after="0" w:line="276" w:lineRule="auto"/>
        <w:rPr>
          <w:rFonts w:ascii="Arial" w:hAnsi="Arial" w:cs="Arial"/>
          <w:lang w:val="en-GB"/>
        </w:rPr>
      </w:pPr>
    </w:p>
    <w:p w14:paraId="2DA0B3D8" w14:textId="77777777" w:rsidR="00205F81" w:rsidRPr="009E00AD" w:rsidRDefault="00205F8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предлагане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индивидуално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внимание</w:t>
      </w:r>
      <w:proofErr w:type="spellEnd"/>
      <w:r w:rsidRPr="009E00AD">
        <w:rPr>
          <w:rFonts w:ascii="Arial" w:hAnsi="Arial" w:cs="Arial"/>
        </w:rPr>
        <w:t xml:space="preserve"> и </w:t>
      </w:r>
      <w:proofErr w:type="spellStart"/>
      <w:r w:rsidRPr="009E00AD">
        <w:rPr>
          <w:rFonts w:ascii="Arial" w:hAnsi="Arial" w:cs="Arial"/>
        </w:rPr>
        <w:t>подкрепа</w:t>
      </w:r>
      <w:proofErr w:type="spellEnd"/>
      <w:r w:rsidRPr="009E00AD">
        <w:rPr>
          <w:rFonts w:ascii="Arial" w:hAnsi="Arial" w:cs="Arial"/>
        </w:rPr>
        <w:t xml:space="preserve"> (48,9 %), </w:t>
      </w:r>
    </w:p>
    <w:p w14:paraId="09202430" w14:textId="38A0FFA0" w:rsidR="00205F81" w:rsidRPr="009E00AD" w:rsidRDefault="00205F8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предоставяне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допълнителна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езикова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под</w:t>
      </w:r>
      <w:proofErr w:type="spellEnd"/>
      <w:r w:rsidR="00AE43BC">
        <w:rPr>
          <w:rFonts w:ascii="Arial" w:hAnsi="Arial" w:cs="Arial"/>
          <w:lang w:val="bg-BG"/>
        </w:rPr>
        <w:t>креп</w:t>
      </w:r>
      <w:r w:rsidRPr="009E00AD">
        <w:rPr>
          <w:rFonts w:ascii="Arial" w:hAnsi="Arial" w:cs="Arial"/>
        </w:rPr>
        <w:t xml:space="preserve">а (43 %), и </w:t>
      </w:r>
    </w:p>
    <w:p w14:paraId="3118FA30" w14:textId="77777777" w:rsidR="00205F81" w:rsidRPr="009E00AD" w:rsidRDefault="00205F8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включване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културни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дейности</w:t>
      </w:r>
      <w:proofErr w:type="spellEnd"/>
      <w:r w:rsidRPr="009E00AD">
        <w:rPr>
          <w:rFonts w:ascii="Arial" w:hAnsi="Arial" w:cs="Arial"/>
        </w:rPr>
        <w:t xml:space="preserve"> и </w:t>
      </w:r>
      <w:proofErr w:type="spellStart"/>
      <w:r w:rsidRPr="009E00AD">
        <w:rPr>
          <w:rFonts w:ascii="Arial" w:hAnsi="Arial" w:cs="Arial"/>
        </w:rPr>
        <w:t>дискусии</w:t>
      </w:r>
      <w:proofErr w:type="spellEnd"/>
      <w:r w:rsidRPr="009E00AD">
        <w:rPr>
          <w:rFonts w:ascii="Arial" w:hAnsi="Arial" w:cs="Arial"/>
        </w:rPr>
        <w:t xml:space="preserve"> (39,7 %)</w:t>
      </w:r>
    </w:p>
    <w:p w14:paraId="2642D87C" w14:textId="4A735DD4" w:rsidR="00205F81" w:rsidRPr="009E00AD" w:rsidRDefault="00205F81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адаптиране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методите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преподаване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приспособят</w:t>
      </w:r>
      <w:proofErr w:type="spellEnd"/>
      <w:r w:rsidR="00F34923">
        <w:rPr>
          <w:rFonts w:ascii="Arial" w:hAnsi="Arial" w:cs="Arial"/>
          <w:lang w:val="bg-BG"/>
        </w:rPr>
        <w:t xml:space="preserve"> към</w:t>
      </w:r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различните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стилове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учене</w:t>
      </w:r>
      <w:proofErr w:type="spellEnd"/>
      <w:r w:rsidRPr="009E00AD">
        <w:rPr>
          <w:rFonts w:ascii="Arial" w:hAnsi="Arial" w:cs="Arial"/>
        </w:rPr>
        <w:t xml:space="preserve"> (35,7 %).</w:t>
      </w:r>
    </w:p>
    <w:p w14:paraId="6D77C6BD" w14:textId="77777777" w:rsidR="009E00AD" w:rsidRDefault="009E00AD" w:rsidP="009E00A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7103B9F" w14:textId="0D8F5362" w:rsidR="005E4E59" w:rsidRPr="00AE43BC" w:rsidRDefault="009B6298" w:rsidP="009E00AD">
      <w:p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9E00AD">
        <w:rPr>
          <w:rFonts w:ascii="Arial" w:hAnsi="Arial" w:cs="Arial"/>
        </w:rPr>
        <w:t>Обучителите</w:t>
      </w:r>
      <w:proofErr w:type="spellEnd"/>
      <w:r w:rsidR="00AE43BC">
        <w:rPr>
          <w:rFonts w:ascii="Arial" w:hAnsi="Arial" w:cs="Arial"/>
          <w:lang w:val="bg-BG"/>
        </w:rPr>
        <w:t>, в</w:t>
      </w:r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опцията</w:t>
      </w:r>
      <w:proofErr w:type="spellEnd"/>
      <w:r w:rsidRPr="009E00AD">
        <w:rPr>
          <w:rFonts w:ascii="Arial" w:hAnsi="Arial" w:cs="Arial"/>
        </w:rPr>
        <w:t xml:space="preserve"> "</w:t>
      </w:r>
      <w:proofErr w:type="spellStart"/>
      <w:r w:rsidRPr="009E00AD">
        <w:rPr>
          <w:rFonts w:ascii="Arial" w:hAnsi="Arial" w:cs="Arial"/>
        </w:rPr>
        <w:t>други</w:t>
      </w:r>
      <w:proofErr w:type="spellEnd"/>
      <w:r w:rsidRPr="009E00AD">
        <w:rPr>
          <w:rFonts w:ascii="Arial" w:hAnsi="Arial" w:cs="Arial"/>
        </w:rPr>
        <w:t>"</w:t>
      </w:r>
      <w:r w:rsidR="00AE43BC">
        <w:rPr>
          <w:rFonts w:ascii="Arial" w:hAnsi="Arial" w:cs="Arial"/>
          <w:lang w:val="bg-BG"/>
        </w:rPr>
        <w:t>,</w:t>
      </w:r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подчертаха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допълнителни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стратегии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или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дейности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като</w:t>
      </w:r>
      <w:proofErr w:type="spellEnd"/>
      <w:r w:rsidR="00AE43BC">
        <w:rPr>
          <w:rFonts w:ascii="Arial" w:hAnsi="Arial" w:cs="Arial"/>
          <w:lang w:val="bg-BG"/>
        </w:rPr>
        <w:t>:</w:t>
      </w:r>
    </w:p>
    <w:p w14:paraId="34CBF916" w14:textId="77777777" w:rsidR="009E00AD" w:rsidRPr="009E00AD" w:rsidRDefault="009E00AD" w:rsidP="009E00A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01F8EEC" w14:textId="77777777" w:rsidR="009B6298" w:rsidRPr="009E00AD" w:rsidRDefault="009B629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художествени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дейности</w:t>
      </w:r>
      <w:proofErr w:type="spellEnd"/>
    </w:p>
    <w:p w14:paraId="25BAA39E" w14:textId="1FDCEE29" w:rsidR="009B6298" w:rsidRPr="009E00AD" w:rsidRDefault="00F34923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д</w:t>
      </w:r>
      <w:proofErr w:type="spellStart"/>
      <w:r w:rsidR="009B6298" w:rsidRPr="009E00AD">
        <w:rPr>
          <w:rFonts w:ascii="Arial" w:hAnsi="Arial" w:cs="Arial"/>
        </w:rPr>
        <w:t>уховни</w:t>
      </w:r>
      <w:proofErr w:type="spellEnd"/>
      <w:r w:rsidR="009B6298" w:rsidRPr="009E00AD">
        <w:rPr>
          <w:rFonts w:ascii="Arial" w:hAnsi="Arial" w:cs="Arial"/>
        </w:rPr>
        <w:t xml:space="preserve"> </w:t>
      </w:r>
      <w:proofErr w:type="spellStart"/>
      <w:r w:rsidR="009B6298" w:rsidRPr="009E00AD">
        <w:rPr>
          <w:rFonts w:ascii="Arial" w:hAnsi="Arial" w:cs="Arial"/>
        </w:rPr>
        <w:t>дейности</w:t>
      </w:r>
      <w:proofErr w:type="spellEnd"/>
    </w:p>
    <w:p w14:paraId="04239A80" w14:textId="71300D29" w:rsidR="009B6298" w:rsidRPr="009E00AD" w:rsidRDefault="00F34923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lastRenderedPageBreak/>
        <w:t>д</w:t>
      </w:r>
      <w:proofErr w:type="spellStart"/>
      <w:r w:rsidR="009B6298" w:rsidRPr="009E00AD">
        <w:rPr>
          <w:rFonts w:ascii="Arial" w:hAnsi="Arial" w:cs="Arial"/>
        </w:rPr>
        <w:t>ейности</w:t>
      </w:r>
      <w:proofErr w:type="spellEnd"/>
      <w:r w:rsidR="009B6298" w:rsidRPr="009E00AD">
        <w:rPr>
          <w:rFonts w:ascii="Arial" w:hAnsi="Arial" w:cs="Arial"/>
        </w:rPr>
        <w:t xml:space="preserve">, </w:t>
      </w:r>
      <w:proofErr w:type="spellStart"/>
      <w:r w:rsidR="009B6298" w:rsidRPr="009E00AD">
        <w:rPr>
          <w:rFonts w:ascii="Arial" w:hAnsi="Arial" w:cs="Arial"/>
        </w:rPr>
        <w:t>свързани</w:t>
      </w:r>
      <w:proofErr w:type="spellEnd"/>
      <w:r w:rsidR="009B6298" w:rsidRPr="009E00AD">
        <w:rPr>
          <w:rFonts w:ascii="Arial" w:hAnsi="Arial" w:cs="Arial"/>
        </w:rPr>
        <w:t xml:space="preserve"> с </w:t>
      </w:r>
      <w:proofErr w:type="spellStart"/>
      <w:r w:rsidR="009B6298" w:rsidRPr="009E00AD">
        <w:rPr>
          <w:rFonts w:ascii="Arial" w:hAnsi="Arial" w:cs="Arial"/>
        </w:rPr>
        <w:t>екологията</w:t>
      </w:r>
      <w:proofErr w:type="spellEnd"/>
    </w:p>
    <w:p w14:paraId="64EAD985" w14:textId="5312BF9F" w:rsidR="009B6298" w:rsidRPr="009E00AD" w:rsidRDefault="00F34923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bg-BG"/>
        </w:rPr>
        <w:t>р</w:t>
      </w:r>
      <w:proofErr w:type="spellStart"/>
      <w:r w:rsidR="009B6298" w:rsidRPr="009E00AD">
        <w:rPr>
          <w:rFonts w:ascii="Arial" w:hAnsi="Arial" w:cs="Arial"/>
        </w:rPr>
        <w:t>абота</w:t>
      </w:r>
      <w:proofErr w:type="spellEnd"/>
      <w:r w:rsidR="009B6298" w:rsidRPr="009E00AD">
        <w:rPr>
          <w:rFonts w:ascii="Arial" w:hAnsi="Arial" w:cs="Arial"/>
        </w:rPr>
        <w:t xml:space="preserve"> с </w:t>
      </w:r>
      <w:proofErr w:type="spellStart"/>
      <w:r w:rsidR="009B6298" w:rsidRPr="009E00AD">
        <w:rPr>
          <w:rFonts w:ascii="Arial" w:hAnsi="Arial" w:cs="Arial"/>
        </w:rPr>
        <w:t>историята</w:t>
      </w:r>
      <w:proofErr w:type="spellEnd"/>
      <w:r w:rsidR="009B6298" w:rsidRPr="009E00AD">
        <w:rPr>
          <w:rFonts w:ascii="Arial" w:hAnsi="Arial" w:cs="Arial"/>
        </w:rPr>
        <w:t xml:space="preserve"> </w:t>
      </w:r>
      <w:proofErr w:type="spellStart"/>
      <w:r w:rsidR="009B6298" w:rsidRPr="009E00AD">
        <w:rPr>
          <w:rFonts w:ascii="Arial" w:hAnsi="Arial" w:cs="Arial"/>
        </w:rPr>
        <w:t>на</w:t>
      </w:r>
      <w:proofErr w:type="spellEnd"/>
      <w:r w:rsidR="009B6298" w:rsidRPr="009E00AD">
        <w:rPr>
          <w:rFonts w:ascii="Arial" w:hAnsi="Arial" w:cs="Arial"/>
        </w:rPr>
        <w:t xml:space="preserve"> </w:t>
      </w:r>
      <w:proofErr w:type="spellStart"/>
      <w:r w:rsidR="009B6298" w:rsidRPr="009E00AD">
        <w:rPr>
          <w:rFonts w:ascii="Arial" w:hAnsi="Arial" w:cs="Arial"/>
        </w:rPr>
        <w:t>семейството</w:t>
      </w:r>
      <w:proofErr w:type="spellEnd"/>
    </w:p>
    <w:p w14:paraId="20A7A5ED" w14:textId="77777777" w:rsidR="009B6298" w:rsidRPr="009E00AD" w:rsidRDefault="009B629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индивидуално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менторство</w:t>
      </w:r>
      <w:proofErr w:type="spellEnd"/>
    </w:p>
    <w:p w14:paraId="5A952A12" w14:textId="77777777" w:rsidR="009B6298" w:rsidRPr="009E00AD" w:rsidRDefault="009B629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семинари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организирани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от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доброволци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семейството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бежанците</w:t>
      </w:r>
      <w:proofErr w:type="spellEnd"/>
      <w:r w:rsidRPr="009E00AD">
        <w:rPr>
          <w:rFonts w:ascii="Arial" w:hAnsi="Arial" w:cs="Arial"/>
        </w:rPr>
        <w:t xml:space="preserve"> (</w:t>
      </w:r>
      <w:proofErr w:type="spellStart"/>
      <w:r w:rsidRPr="009E00AD">
        <w:rPr>
          <w:rFonts w:ascii="Arial" w:hAnsi="Arial" w:cs="Arial"/>
        </w:rPr>
        <w:t>напр</w:t>
      </w:r>
      <w:proofErr w:type="spellEnd"/>
      <w:r w:rsidRPr="009E00AD">
        <w:rPr>
          <w:rFonts w:ascii="Arial" w:hAnsi="Arial" w:cs="Arial"/>
        </w:rPr>
        <w:t xml:space="preserve">. </w:t>
      </w:r>
      <w:proofErr w:type="spellStart"/>
      <w:r w:rsidRPr="009E00AD">
        <w:rPr>
          <w:rFonts w:ascii="Arial" w:hAnsi="Arial" w:cs="Arial"/>
        </w:rPr>
        <w:t>барабанни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работилници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деца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танци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спорт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музика</w:t>
      </w:r>
      <w:proofErr w:type="spellEnd"/>
      <w:r w:rsidRPr="009E00AD">
        <w:rPr>
          <w:rFonts w:ascii="Arial" w:hAnsi="Arial" w:cs="Arial"/>
        </w:rPr>
        <w:t xml:space="preserve">) </w:t>
      </w:r>
      <w:proofErr w:type="spellStart"/>
      <w:r w:rsidRPr="009E00AD">
        <w:rPr>
          <w:rFonts w:ascii="Arial" w:hAnsi="Arial" w:cs="Arial"/>
        </w:rPr>
        <w:t>или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насочване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към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организации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които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насърчават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такъв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вид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дейности</w:t>
      </w:r>
      <w:proofErr w:type="spellEnd"/>
    </w:p>
    <w:p w14:paraId="277BDE7D" w14:textId="77777777" w:rsidR="009B6298" w:rsidRPr="009E00AD" w:rsidRDefault="009B629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дейности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открито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посещение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основни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обществени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места</w:t>
      </w:r>
      <w:proofErr w:type="spellEnd"/>
      <w:r w:rsidRPr="009E00AD">
        <w:rPr>
          <w:rFonts w:ascii="Arial" w:hAnsi="Arial" w:cs="Arial"/>
        </w:rPr>
        <w:t xml:space="preserve"> (</w:t>
      </w:r>
      <w:proofErr w:type="spellStart"/>
      <w:r w:rsidRPr="009E00AD">
        <w:rPr>
          <w:rFonts w:ascii="Arial" w:hAnsi="Arial" w:cs="Arial"/>
        </w:rPr>
        <w:t>напр</w:t>
      </w:r>
      <w:proofErr w:type="spellEnd"/>
      <w:r w:rsidRPr="009E00AD">
        <w:rPr>
          <w:rFonts w:ascii="Arial" w:hAnsi="Arial" w:cs="Arial"/>
        </w:rPr>
        <w:t xml:space="preserve">. </w:t>
      </w:r>
      <w:proofErr w:type="spellStart"/>
      <w:r w:rsidRPr="009E00AD">
        <w:rPr>
          <w:rFonts w:ascii="Arial" w:hAnsi="Arial" w:cs="Arial"/>
        </w:rPr>
        <w:t>Здравен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център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банка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супермаркет</w:t>
      </w:r>
      <w:proofErr w:type="spellEnd"/>
      <w:r w:rsidRPr="009E00AD">
        <w:rPr>
          <w:rFonts w:ascii="Arial" w:hAnsi="Arial" w:cs="Arial"/>
        </w:rPr>
        <w:t>)</w:t>
      </w:r>
    </w:p>
    <w:p w14:paraId="5613351B" w14:textId="77777777" w:rsidR="009B6298" w:rsidRPr="009E00AD" w:rsidRDefault="009B6298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позоваване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адекватни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програми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обучение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планове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личностно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развитие</w:t>
      </w:r>
      <w:proofErr w:type="spellEnd"/>
    </w:p>
    <w:p w14:paraId="39E92287" w14:textId="77777777" w:rsidR="009B6298" w:rsidRPr="009E00AD" w:rsidRDefault="009B6298" w:rsidP="009E00AD">
      <w:pPr>
        <w:spacing w:after="0" w:line="276" w:lineRule="auto"/>
        <w:rPr>
          <w:rFonts w:ascii="Arial" w:hAnsi="Arial" w:cs="Arial"/>
          <w:lang w:val="en-GB"/>
        </w:rPr>
      </w:pPr>
    </w:p>
    <w:p w14:paraId="3FDE6717" w14:textId="77777777" w:rsidR="00AA1F4C" w:rsidRPr="009E00AD" w:rsidRDefault="00AA1F4C" w:rsidP="009E00AD">
      <w:pPr>
        <w:spacing w:after="0" w:line="276" w:lineRule="auto"/>
        <w:rPr>
          <w:rFonts w:ascii="Arial" w:hAnsi="Arial" w:cs="Arial"/>
          <w:lang w:val="en-GB"/>
        </w:rPr>
      </w:pPr>
    </w:p>
    <w:p w14:paraId="5225B339" w14:textId="77777777" w:rsidR="005A6100" w:rsidRDefault="005A6100">
      <w:pPr>
        <w:rPr>
          <w:rFonts w:ascii="Arial" w:hAnsi="Arial" w:cs="Arial"/>
          <w:color w:val="2E74B5"/>
          <w:sz w:val="32"/>
          <w:szCs w:val="32"/>
          <w:lang w:val="en-GB"/>
        </w:rPr>
      </w:pPr>
      <w:r>
        <w:rPr>
          <w:rFonts w:ascii="Arial" w:hAnsi="Arial" w:cs="Arial"/>
          <w:color w:val="2E74B5"/>
          <w:sz w:val="32"/>
          <w:szCs w:val="32"/>
        </w:rPr>
        <w:br w:type="page"/>
      </w:r>
    </w:p>
    <w:p w14:paraId="0B5971B2" w14:textId="350E193D" w:rsidR="0009456E" w:rsidRPr="00C01D46" w:rsidRDefault="001E4E04" w:rsidP="00C01D46">
      <w:pPr>
        <w:pStyle w:val="ListParagraph"/>
        <w:numPr>
          <w:ilvl w:val="1"/>
          <w:numId w:val="15"/>
        </w:numPr>
        <w:spacing w:after="240" w:line="276" w:lineRule="auto"/>
        <w:jc w:val="both"/>
        <w:outlineLvl w:val="1"/>
        <w:rPr>
          <w:rFonts w:ascii="Arial" w:hAnsi="Arial" w:cs="Arial"/>
          <w:color w:val="2E74B5"/>
          <w:sz w:val="32"/>
          <w:szCs w:val="32"/>
          <w:lang w:val="en-GB"/>
        </w:rPr>
      </w:pPr>
      <w:bookmarkStart w:id="14" w:name="_Toc162512383"/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lastRenderedPageBreak/>
        <w:t>Допълнителна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информация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или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обучение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,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полезни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за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насърчаване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на</w:t>
      </w:r>
      <w:proofErr w:type="spellEnd"/>
      <w:r w:rsidRPr="00C01D46">
        <w:rPr>
          <w:rFonts w:ascii="Arial" w:hAnsi="Arial" w:cs="Arial"/>
          <w:color w:val="2E74B5"/>
          <w:sz w:val="32"/>
          <w:szCs w:val="32"/>
        </w:rPr>
        <w:t xml:space="preserve"> </w:t>
      </w:r>
      <w:r w:rsidR="00F34923">
        <w:rPr>
          <w:rFonts w:ascii="Arial" w:hAnsi="Arial" w:cs="Arial"/>
          <w:color w:val="2E74B5"/>
          <w:sz w:val="32"/>
          <w:szCs w:val="32"/>
          <w:lang w:val="bg-BG"/>
        </w:rPr>
        <w:t>емпатията</w:t>
      </w:r>
      <w:r w:rsidRPr="00C01D46">
        <w:rPr>
          <w:rFonts w:ascii="Arial" w:hAnsi="Arial" w:cs="Arial"/>
          <w:color w:val="2E74B5"/>
          <w:sz w:val="32"/>
          <w:szCs w:val="32"/>
        </w:rPr>
        <w:t xml:space="preserve"> и </w:t>
      </w:r>
      <w:proofErr w:type="spellStart"/>
      <w:r w:rsidRPr="00C01D46">
        <w:rPr>
          <w:rFonts w:ascii="Arial" w:hAnsi="Arial" w:cs="Arial"/>
          <w:color w:val="2E74B5"/>
          <w:sz w:val="32"/>
          <w:szCs w:val="32"/>
        </w:rPr>
        <w:t>разбирането</w:t>
      </w:r>
      <w:bookmarkEnd w:id="14"/>
      <w:proofErr w:type="spellEnd"/>
    </w:p>
    <w:p w14:paraId="016B60EE" w14:textId="77777777" w:rsidR="001E4E04" w:rsidRPr="00470CA8" w:rsidRDefault="001E4E04" w:rsidP="00C7085F">
      <w:pPr>
        <w:spacing w:after="0" w:line="240" w:lineRule="auto"/>
        <w:contextualSpacing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  <w:lang w:val="en-GB"/>
        </w:rPr>
      </w:pPr>
      <w:r w:rsidRPr="00470CA8">
        <w:rPr>
          <w:noProof/>
          <w:lang w:eastAsia="de-AT"/>
        </w:rPr>
        <w:drawing>
          <wp:inline distT="0" distB="0" distL="0" distR="0" wp14:anchorId="6160EFDB" wp14:editId="32A815D2">
            <wp:extent cx="5839460" cy="6305550"/>
            <wp:effectExtent l="0" t="0" r="15240" b="6350"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7244D5" w14:textId="77777777" w:rsidR="001E4E04" w:rsidRPr="009E00AD" w:rsidRDefault="001E4E04" w:rsidP="009E00AD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DC765F7" w14:textId="77777777" w:rsidR="005A6100" w:rsidRDefault="005A6100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br w:type="page"/>
      </w:r>
    </w:p>
    <w:p w14:paraId="559F77C1" w14:textId="77777777" w:rsidR="005E4E82" w:rsidRDefault="005E4E82" w:rsidP="009E00AD">
      <w:pPr>
        <w:spacing w:after="0" w:line="276" w:lineRule="auto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lastRenderedPageBreak/>
        <w:t>Класиране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най-вече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необходимата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информация</w:t>
      </w:r>
      <w:proofErr w:type="spellEnd"/>
      <w:r w:rsidRPr="009E00AD">
        <w:rPr>
          <w:rFonts w:ascii="Arial" w:hAnsi="Arial" w:cs="Arial"/>
        </w:rPr>
        <w:t xml:space="preserve"> и </w:t>
      </w:r>
      <w:proofErr w:type="spellStart"/>
      <w:r w:rsidRPr="009E00AD">
        <w:rPr>
          <w:rFonts w:ascii="Arial" w:hAnsi="Arial" w:cs="Arial"/>
        </w:rPr>
        <w:t>обучения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са</w:t>
      </w:r>
      <w:proofErr w:type="spellEnd"/>
      <w:r w:rsidRPr="009E00AD">
        <w:rPr>
          <w:rFonts w:ascii="Arial" w:hAnsi="Arial" w:cs="Arial"/>
        </w:rPr>
        <w:t>:</w:t>
      </w:r>
    </w:p>
    <w:p w14:paraId="61C20017" w14:textId="77777777" w:rsidR="009E00AD" w:rsidRDefault="009E00AD" w:rsidP="009E00AD">
      <w:pPr>
        <w:spacing w:after="0" w:line="276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1124"/>
      </w:tblGrid>
      <w:tr w:rsidR="009E00AD" w14:paraId="6C05BD42" w14:textId="77777777" w:rsidTr="004C0512">
        <w:tc>
          <w:tcPr>
            <w:tcW w:w="5954" w:type="dxa"/>
          </w:tcPr>
          <w:p w14:paraId="6A8A53D6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Стратегии</w:t>
            </w:r>
            <w:proofErr w:type="spellEnd"/>
            <w:r w:rsidRPr="009E00AD">
              <w:rPr>
                <w:rFonts w:ascii="Arial" w:hAnsi="Arial" w:cs="Arial"/>
              </w:rPr>
              <w:t xml:space="preserve"> и </w:t>
            </w:r>
            <w:proofErr w:type="spellStart"/>
            <w:r w:rsidRPr="009E00AD">
              <w:rPr>
                <w:rFonts w:ascii="Arial" w:hAnsi="Arial" w:cs="Arial"/>
              </w:rPr>
              <w:t>подходи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подкрепа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на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бежанците</w:t>
            </w:r>
            <w:proofErr w:type="spellEnd"/>
          </w:p>
        </w:tc>
        <w:tc>
          <w:tcPr>
            <w:tcW w:w="1984" w:type="dxa"/>
          </w:tcPr>
          <w:p w14:paraId="57BF1EA5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121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5A077AFA" w14:textId="77777777" w:rsidR="009E00AD" w:rsidRDefault="009E00AD" w:rsidP="005A6100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>61.7 %</w:t>
            </w:r>
          </w:p>
        </w:tc>
      </w:tr>
      <w:tr w:rsidR="009E00AD" w14:paraId="36512B8E" w14:textId="77777777" w:rsidTr="004C0512">
        <w:tc>
          <w:tcPr>
            <w:tcW w:w="5954" w:type="dxa"/>
          </w:tcPr>
          <w:p w14:paraId="333A7128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Симптоми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на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травма</w:t>
            </w:r>
            <w:proofErr w:type="spellEnd"/>
            <w:r w:rsidRPr="009E00AD">
              <w:rPr>
                <w:rFonts w:ascii="Arial" w:hAnsi="Arial" w:cs="Arial"/>
              </w:rPr>
              <w:t xml:space="preserve"> в </w:t>
            </w:r>
            <w:proofErr w:type="spellStart"/>
            <w:r w:rsidRPr="009E00AD">
              <w:rPr>
                <w:rFonts w:ascii="Arial" w:hAnsi="Arial" w:cs="Arial"/>
              </w:rPr>
              <w:t>ежедневието</w:t>
            </w:r>
            <w:proofErr w:type="spellEnd"/>
          </w:p>
        </w:tc>
        <w:tc>
          <w:tcPr>
            <w:tcW w:w="1984" w:type="dxa"/>
          </w:tcPr>
          <w:p w14:paraId="6413DFD3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108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697E88C0" w14:textId="77777777" w:rsidR="009E00AD" w:rsidRDefault="005A6100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55.1 %</w:t>
            </w:r>
          </w:p>
        </w:tc>
      </w:tr>
      <w:tr w:rsidR="009E00AD" w14:paraId="667D1317" w14:textId="77777777" w:rsidTr="004C0512">
        <w:tc>
          <w:tcPr>
            <w:tcW w:w="5954" w:type="dxa"/>
          </w:tcPr>
          <w:p w14:paraId="6300BF73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Как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да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подкрепим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психичното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здраве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на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обучители</w:t>
            </w:r>
            <w:proofErr w:type="spellEnd"/>
            <w:r w:rsidRPr="009E00AD">
              <w:rPr>
                <w:rFonts w:ascii="Arial" w:hAnsi="Arial" w:cs="Arial"/>
              </w:rPr>
              <w:t xml:space="preserve">, </w:t>
            </w:r>
            <w:proofErr w:type="spellStart"/>
            <w:r w:rsidRPr="009E00AD">
              <w:rPr>
                <w:rFonts w:ascii="Arial" w:hAnsi="Arial" w:cs="Arial"/>
              </w:rPr>
              <w:t>обучителни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групи</w:t>
            </w:r>
            <w:proofErr w:type="spellEnd"/>
            <w:r w:rsidRPr="009E00AD">
              <w:rPr>
                <w:rFonts w:ascii="Arial" w:hAnsi="Arial" w:cs="Arial"/>
              </w:rPr>
              <w:t xml:space="preserve">, </w:t>
            </w:r>
            <w:proofErr w:type="spellStart"/>
            <w:r w:rsidRPr="009E00AD">
              <w:rPr>
                <w:rFonts w:ascii="Arial" w:hAnsi="Arial" w:cs="Arial"/>
              </w:rPr>
              <w:t>работещи</w:t>
            </w:r>
            <w:proofErr w:type="spellEnd"/>
            <w:r w:rsidRPr="009E00AD">
              <w:rPr>
                <w:rFonts w:ascii="Arial" w:hAnsi="Arial" w:cs="Arial"/>
              </w:rPr>
              <w:t xml:space="preserve"> с </w:t>
            </w:r>
            <w:proofErr w:type="spellStart"/>
            <w:r w:rsidRPr="009E00AD">
              <w:rPr>
                <w:rFonts w:ascii="Arial" w:hAnsi="Arial" w:cs="Arial"/>
              </w:rPr>
              <w:t>травматизирани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хора</w:t>
            </w:r>
            <w:proofErr w:type="spellEnd"/>
          </w:p>
        </w:tc>
        <w:tc>
          <w:tcPr>
            <w:tcW w:w="1984" w:type="dxa"/>
          </w:tcPr>
          <w:p w14:paraId="2EBD88F4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103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383BBAE1" w14:textId="77777777" w:rsidR="009E00AD" w:rsidRDefault="005A6100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52.5 %</w:t>
            </w:r>
          </w:p>
        </w:tc>
      </w:tr>
      <w:tr w:rsidR="009E00AD" w14:paraId="1015D15A" w14:textId="77777777" w:rsidTr="004C0512">
        <w:tc>
          <w:tcPr>
            <w:tcW w:w="5954" w:type="dxa"/>
          </w:tcPr>
          <w:p w14:paraId="675252E3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Специфични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културни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фактори</w:t>
            </w:r>
            <w:proofErr w:type="spellEnd"/>
          </w:p>
        </w:tc>
        <w:tc>
          <w:tcPr>
            <w:tcW w:w="1984" w:type="dxa"/>
          </w:tcPr>
          <w:p w14:paraId="5C42C021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101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07D1A0E3" w14:textId="77777777" w:rsidR="009E00AD" w:rsidRDefault="005A6100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51.5 %</w:t>
            </w:r>
          </w:p>
        </w:tc>
      </w:tr>
      <w:tr w:rsidR="009E00AD" w14:paraId="536188FB" w14:textId="77777777" w:rsidTr="004C0512">
        <w:tc>
          <w:tcPr>
            <w:tcW w:w="5954" w:type="dxa"/>
          </w:tcPr>
          <w:p w14:paraId="300D159B" w14:textId="4E7E9CCF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Казуси</w:t>
            </w:r>
            <w:proofErr w:type="spellEnd"/>
            <w:r w:rsidR="00AE43BC">
              <w:rPr>
                <w:rFonts w:ascii="Arial" w:hAnsi="Arial" w:cs="Arial"/>
                <w:lang w:val="bg-BG"/>
              </w:rPr>
              <w:t>,</w:t>
            </w:r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проучвания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успешни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програми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психично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здраве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за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бежанци</w:t>
            </w:r>
            <w:proofErr w:type="spellEnd"/>
          </w:p>
        </w:tc>
        <w:tc>
          <w:tcPr>
            <w:tcW w:w="1984" w:type="dxa"/>
          </w:tcPr>
          <w:p w14:paraId="01029FB9" w14:textId="77777777" w:rsid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97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5CB62976" w14:textId="77777777" w:rsidR="009E00AD" w:rsidRDefault="005A6100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49.4 %</w:t>
            </w:r>
          </w:p>
        </w:tc>
      </w:tr>
      <w:tr w:rsidR="009E00AD" w14:paraId="5470DBE1" w14:textId="77777777" w:rsidTr="004C0512">
        <w:tc>
          <w:tcPr>
            <w:tcW w:w="5954" w:type="dxa"/>
          </w:tcPr>
          <w:p w14:paraId="5FD0E6D0" w14:textId="77777777" w:rsidR="009E00AD" w:rsidRP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9E00AD">
              <w:rPr>
                <w:rFonts w:ascii="Arial" w:hAnsi="Arial" w:cs="Arial"/>
              </w:rPr>
              <w:t>Как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да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нормализираме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травматизацията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сред</w:t>
            </w:r>
            <w:proofErr w:type="spellEnd"/>
            <w:r w:rsidRPr="009E00AD">
              <w:rPr>
                <w:rFonts w:ascii="Arial" w:hAnsi="Arial" w:cs="Arial"/>
              </w:rPr>
              <w:t xml:space="preserve"> </w:t>
            </w:r>
            <w:proofErr w:type="spellStart"/>
            <w:r w:rsidRPr="009E00AD">
              <w:rPr>
                <w:rFonts w:ascii="Arial" w:hAnsi="Arial" w:cs="Arial"/>
              </w:rPr>
              <w:t>бежанците</w:t>
            </w:r>
            <w:proofErr w:type="spellEnd"/>
          </w:p>
        </w:tc>
        <w:tc>
          <w:tcPr>
            <w:tcW w:w="1984" w:type="dxa"/>
          </w:tcPr>
          <w:p w14:paraId="6C33AD66" w14:textId="77777777" w:rsidR="009E00AD" w:rsidRPr="009E00AD" w:rsidRDefault="009E00AD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 w:rsidRPr="009E00AD">
              <w:rPr>
                <w:rFonts w:ascii="Arial" w:hAnsi="Arial" w:cs="Arial"/>
              </w:rPr>
              <w:t xml:space="preserve">95 </w:t>
            </w:r>
            <w:proofErr w:type="spellStart"/>
            <w:r w:rsidRPr="009E00AD">
              <w:rPr>
                <w:rFonts w:ascii="Arial" w:hAnsi="Arial" w:cs="Arial"/>
              </w:rPr>
              <w:t>респонденти</w:t>
            </w:r>
            <w:proofErr w:type="spellEnd"/>
          </w:p>
        </w:tc>
        <w:tc>
          <w:tcPr>
            <w:tcW w:w="1124" w:type="dxa"/>
          </w:tcPr>
          <w:p w14:paraId="15901B37" w14:textId="77777777" w:rsidR="009E00AD" w:rsidRPr="009E00AD" w:rsidRDefault="005A6100" w:rsidP="009E00AD">
            <w:pPr>
              <w:spacing w:before="60" w:after="6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48.64 %</w:t>
            </w:r>
          </w:p>
        </w:tc>
      </w:tr>
    </w:tbl>
    <w:p w14:paraId="08B02AD9" w14:textId="77777777" w:rsidR="009E00AD" w:rsidRDefault="009E00AD" w:rsidP="009E00AD">
      <w:pPr>
        <w:spacing w:after="0" w:line="276" w:lineRule="auto"/>
        <w:rPr>
          <w:rFonts w:ascii="Arial" w:hAnsi="Arial" w:cs="Arial"/>
          <w:lang w:val="en-GB"/>
        </w:rPr>
      </w:pPr>
    </w:p>
    <w:p w14:paraId="69686DB8" w14:textId="77777777" w:rsidR="00B64C5B" w:rsidRDefault="00B64C5B" w:rsidP="009E00AD">
      <w:pPr>
        <w:spacing w:after="0" w:line="276" w:lineRule="auto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Резултатите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показват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относително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балансирана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картина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сред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първите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шест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варианта</w:t>
      </w:r>
      <w:proofErr w:type="spellEnd"/>
      <w:r w:rsidRPr="009E00AD">
        <w:rPr>
          <w:rFonts w:ascii="Arial" w:hAnsi="Arial" w:cs="Arial"/>
        </w:rPr>
        <w:t xml:space="preserve">, </w:t>
      </w:r>
      <w:proofErr w:type="spellStart"/>
      <w:r w:rsidRPr="009E00AD">
        <w:rPr>
          <w:rFonts w:ascii="Arial" w:hAnsi="Arial" w:cs="Arial"/>
        </w:rPr>
        <w:t>като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резултатите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между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близо</w:t>
      </w:r>
      <w:proofErr w:type="spellEnd"/>
      <w:r w:rsidRPr="009E00AD">
        <w:rPr>
          <w:rFonts w:ascii="Arial" w:hAnsi="Arial" w:cs="Arial"/>
        </w:rPr>
        <w:t xml:space="preserve"> 50 % и 60 %.</w:t>
      </w:r>
    </w:p>
    <w:p w14:paraId="66461019" w14:textId="77777777" w:rsidR="009E00AD" w:rsidRPr="009E00AD" w:rsidRDefault="009E00AD" w:rsidP="009E00AD">
      <w:pPr>
        <w:spacing w:after="0" w:line="276" w:lineRule="auto"/>
        <w:rPr>
          <w:rFonts w:ascii="Arial" w:hAnsi="Arial" w:cs="Arial"/>
          <w:lang w:val="en-GB"/>
        </w:rPr>
      </w:pPr>
    </w:p>
    <w:p w14:paraId="28E46A46" w14:textId="77777777" w:rsidR="00B64C5B" w:rsidRPr="009E00AD" w:rsidRDefault="00B64C5B" w:rsidP="009E00AD">
      <w:pPr>
        <w:spacing w:after="0" w:line="276" w:lineRule="auto"/>
        <w:rPr>
          <w:rFonts w:ascii="Arial" w:hAnsi="Arial" w:cs="Arial"/>
          <w:lang w:val="en-GB"/>
        </w:rPr>
      </w:pPr>
      <w:proofErr w:type="spellStart"/>
      <w:r w:rsidRPr="009E00AD">
        <w:rPr>
          <w:rFonts w:ascii="Arial" w:hAnsi="Arial" w:cs="Arial"/>
        </w:rPr>
        <w:t>Най-малко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заявената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нужда</w:t>
      </w:r>
      <w:proofErr w:type="spellEnd"/>
      <w:r w:rsidRPr="009E00AD">
        <w:rPr>
          <w:rFonts w:ascii="Arial" w:hAnsi="Arial" w:cs="Arial"/>
        </w:rPr>
        <w:t xml:space="preserve"> е </w:t>
      </w:r>
      <w:proofErr w:type="spellStart"/>
      <w:r w:rsidRPr="009E00AD">
        <w:rPr>
          <w:rFonts w:ascii="Arial" w:hAnsi="Arial" w:cs="Arial"/>
        </w:rPr>
        <w:t>от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онлайн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статии</w:t>
      </w:r>
      <w:proofErr w:type="spellEnd"/>
      <w:r w:rsidRPr="009E00AD">
        <w:rPr>
          <w:rFonts w:ascii="Arial" w:hAnsi="Arial" w:cs="Arial"/>
        </w:rPr>
        <w:t xml:space="preserve"> (18 %), </w:t>
      </w:r>
      <w:proofErr w:type="spellStart"/>
      <w:r w:rsidRPr="009E00AD">
        <w:rPr>
          <w:rFonts w:ascii="Arial" w:hAnsi="Arial" w:cs="Arial"/>
        </w:rPr>
        <w:t>наръчници</w:t>
      </w:r>
      <w:proofErr w:type="spellEnd"/>
      <w:r w:rsidRPr="009E00AD">
        <w:rPr>
          <w:rFonts w:ascii="Arial" w:hAnsi="Arial" w:cs="Arial"/>
        </w:rPr>
        <w:t xml:space="preserve"> и </w:t>
      </w:r>
      <w:proofErr w:type="spellStart"/>
      <w:r w:rsidRPr="009E00AD">
        <w:rPr>
          <w:rFonts w:ascii="Arial" w:hAnsi="Arial" w:cs="Arial"/>
        </w:rPr>
        <w:t>насоки</w:t>
      </w:r>
      <w:proofErr w:type="spellEnd"/>
      <w:r w:rsidRPr="009E00AD">
        <w:rPr>
          <w:rFonts w:ascii="Arial" w:hAnsi="Arial" w:cs="Arial"/>
        </w:rPr>
        <w:t xml:space="preserve"> (22 %), </w:t>
      </w:r>
      <w:proofErr w:type="spellStart"/>
      <w:r w:rsidRPr="009E00AD">
        <w:rPr>
          <w:rFonts w:ascii="Arial" w:hAnsi="Arial" w:cs="Arial"/>
        </w:rPr>
        <w:t>исторически</w:t>
      </w:r>
      <w:proofErr w:type="spellEnd"/>
      <w:r w:rsidRPr="009E00AD">
        <w:rPr>
          <w:rFonts w:ascii="Arial" w:hAnsi="Arial" w:cs="Arial"/>
        </w:rPr>
        <w:t xml:space="preserve"> </w:t>
      </w:r>
      <w:proofErr w:type="spellStart"/>
      <w:r w:rsidRPr="009E00AD">
        <w:rPr>
          <w:rFonts w:ascii="Arial" w:hAnsi="Arial" w:cs="Arial"/>
        </w:rPr>
        <w:t>познания</w:t>
      </w:r>
      <w:proofErr w:type="spellEnd"/>
      <w:r w:rsidRPr="009E00AD">
        <w:rPr>
          <w:rFonts w:ascii="Arial" w:hAnsi="Arial" w:cs="Arial"/>
        </w:rPr>
        <w:t xml:space="preserve"> (29 %). </w:t>
      </w:r>
    </w:p>
    <w:p w14:paraId="5DCDB514" w14:textId="77777777" w:rsidR="00744544" w:rsidRPr="00470CA8" w:rsidRDefault="00744544" w:rsidP="00C7085F">
      <w:pPr>
        <w:jc w:val="both"/>
        <w:rPr>
          <w:rFonts w:ascii="Arial" w:eastAsia="Times New Roman" w:hAnsi="Arial" w:cs="Arial"/>
          <w:color w:val="FFFFFF"/>
          <w:sz w:val="27"/>
          <w:szCs w:val="27"/>
          <w:lang w:val="en-GB" w:eastAsia="de-AT"/>
        </w:rPr>
      </w:pPr>
      <w:r w:rsidRPr="00470CA8">
        <w:rPr>
          <w:rFonts w:ascii="Arial" w:eastAsia="Times New Roman" w:hAnsi="Arial" w:cs="Arial"/>
          <w:color w:val="FFFFFF"/>
          <w:sz w:val="27"/>
          <w:szCs w:val="27"/>
          <w:lang w:eastAsia="de-AT"/>
        </w:rPr>
        <w:br w:type="page"/>
      </w:r>
    </w:p>
    <w:p w14:paraId="37A89C34" w14:textId="404EBEF1" w:rsidR="00744544" w:rsidRPr="004C0512" w:rsidRDefault="00A61EB9" w:rsidP="00C01D46">
      <w:pPr>
        <w:pStyle w:val="Heading1"/>
        <w:numPr>
          <w:ilvl w:val="0"/>
          <w:numId w:val="15"/>
        </w:numPr>
        <w:spacing w:after="240" w:line="276" w:lineRule="auto"/>
        <w:ind w:left="709" w:hanging="709"/>
        <w:jc w:val="both"/>
        <w:rPr>
          <w:rFonts w:ascii="Arial" w:hAnsi="Arial" w:cs="Arial"/>
          <w:sz w:val="52"/>
          <w:szCs w:val="52"/>
          <w:lang w:val="en-GB"/>
        </w:rPr>
      </w:pPr>
      <w:bookmarkStart w:id="15" w:name="_Toc162512384"/>
      <w:proofErr w:type="spellStart"/>
      <w:r w:rsidRPr="004C0512">
        <w:rPr>
          <w:rFonts w:ascii="Arial" w:hAnsi="Arial" w:cs="Arial"/>
          <w:sz w:val="52"/>
          <w:szCs w:val="52"/>
        </w:rPr>
        <w:lastRenderedPageBreak/>
        <w:t>Обобщение</w:t>
      </w:r>
      <w:proofErr w:type="spellEnd"/>
      <w:r w:rsidRPr="004C0512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4C0512">
        <w:rPr>
          <w:rFonts w:ascii="Arial" w:hAnsi="Arial" w:cs="Arial"/>
          <w:sz w:val="52"/>
          <w:szCs w:val="52"/>
        </w:rPr>
        <w:t>на</w:t>
      </w:r>
      <w:proofErr w:type="spellEnd"/>
      <w:r w:rsidRPr="004C0512">
        <w:rPr>
          <w:rFonts w:ascii="Arial" w:hAnsi="Arial" w:cs="Arial"/>
          <w:sz w:val="52"/>
          <w:szCs w:val="52"/>
        </w:rPr>
        <w:t xml:space="preserve"> </w:t>
      </w:r>
      <w:r w:rsidR="00F34923">
        <w:rPr>
          <w:rFonts w:ascii="Arial" w:hAnsi="Arial" w:cs="Arial"/>
          <w:sz w:val="52"/>
          <w:szCs w:val="52"/>
          <w:lang w:val="bg-BG"/>
        </w:rPr>
        <w:t>показателите</w:t>
      </w:r>
      <w:r w:rsidRPr="004C0512">
        <w:rPr>
          <w:rFonts w:ascii="Arial" w:hAnsi="Arial" w:cs="Arial"/>
          <w:sz w:val="52"/>
          <w:szCs w:val="52"/>
        </w:rPr>
        <w:t xml:space="preserve">, </w:t>
      </w:r>
      <w:r w:rsidR="00F34923">
        <w:rPr>
          <w:rFonts w:ascii="Arial" w:hAnsi="Arial" w:cs="Arial"/>
          <w:sz w:val="52"/>
          <w:szCs w:val="52"/>
          <w:lang w:val="bg-BG"/>
        </w:rPr>
        <w:t>изводи</w:t>
      </w:r>
      <w:r w:rsidRPr="004C0512">
        <w:rPr>
          <w:rFonts w:ascii="Arial" w:hAnsi="Arial" w:cs="Arial"/>
          <w:sz w:val="52"/>
          <w:szCs w:val="52"/>
        </w:rPr>
        <w:t xml:space="preserve"> и </w:t>
      </w:r>
      <w:proofErr w:type="spellStart"/>
      <w:r w:rsidRPr="004C0512">
        <w:rPr>
          <w:rFonts w:ascii="Arial" w:hAnsi="Arial" w:cs="Arial"/>
          <w:sz w:val="52"/>
          <w:szCs w:val="52"/>
        </w:rPr>
        <w:t>препорък</w:t>
      </w:r>
      <w:proofErr w:type="spellEnd"/>
      <w:r w:rsidR="00F34923">
        <w:rPr>
          <w:rFonts w:ascii="Arial" w:hAnsi="Arial" w:cs="Arial"/>
          <w:sz w:val="52"/>
          <w:szCs w:val="52"/>
          <w:lang w:val="bg-BG"/>
        </w:rPr>
        <w:t>и</w:t>
      </w:r>
      <w:r w:rsidRPr="004C0512">
        <w:rPr>
          <w:rFonts w:ascii="Arial" w:hAnsi="Arial" w:cs="Arial"/>
          <w:sz w:val="52"/>
          <w:szCs w:val="52"/>
        </w:rPr>
        <w:t xml:space="preserve"> </w:t>
      </w:r>
      <w:bookmarkEnd w:id="15"/>
    </w:p>
    <w:p w14:paraId="5A7D4BDC" w14:textId="77777777" w:rsidR="00A61EB9" w:rsidRPr="004C0512" w:rsidRDefault="005A6100" w:rsidP="00984733">
      <w:pPr>
        <w:pStyle w:val="Heading2"/>
        <w:spacing w:before="0" w:after="240" w:line="276" w:lineRule="auto"/>
        <w:ind w:left="709" w:hanging="709"/>
        <w:rPr>
          <w:rFonts w:ascii="Arial" w:hAnsi="Arial" w:cs="Arial"/>
          <w:sz w:val="32"/>
          <w:szCs w:val="32"/>
          <w:lang w:val="en-GB"/>
        </w:rPr>
      </w:pPr>
      <w:bookmarkStart w:id="16" w:name="_Toc162512385"/>
      <w:r>
        <w:rPr>
          <w:rFonts w:ascii="Arial" w:hAnsi="Arial" w:cs="Arial"/>
          <w:sz w:val="32"/>
          <w:szCs w:val="32"/>
        </w:rPr>
        <w:t>5.1.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="00A61EB9" w:rsidRPr="004C0512">
        <w:rPr>
          <w:rFonts w:ascii="Arial" w:hAnsi="Arial" w:cs="Arial"/>
          <w:sz w:val="32"/>
          <w:szCs w:val="32"/>
        </w:rPr>
        <w:t>Обобщение</w:t>
      </w:r>
      <w:proofErr w:type="spellEnd"/>
      <w:r w:rsidR="00A61EB9" w:rsidRPr="004C051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61EB9" w:rsidRPr="004C0512">
        <w:rPr>
          <w:rFonts w:ascii="Arial" w:hAnsi="Arial" w:cs="Arial"/>
          <w:sz w:val="32"/>
          <w:szCs w:val="32"/>
        </w:rPr>
        <w:t>на</w:t>
      </w:r>
      <w:proofErr w:type="spellEnd"/>
      <w:r w:rsidR="00A61EB9" w:rsidRPr="004C051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61EB9" w:rsidRPr="004C0512">
        <w:rPr>
          <w:rFonts w:ascii="Arial" w:hAnsi="Arial" w:cs="Arial"/>
          <w:sz w:val="32"/>
          <w:szCs w:val="32"/>
        </w:rPr>
        <w:t>резултатите</w:t>
      </w:r>
      <w:proofErr w:type="spellEnd"/>
      <w:r w:rsidR="00A61EB9" w:rsidRPr="004C051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61EB9" w:rsidRPr="004C0512">
        <w:rPr>
          <w:rFonts w:ascii="Arial" w:hAnsi="Arial" w:cs="Arial"/>
          <w:sz w:val="32"/>
          <w:szCs w:val="32"/>
        </w:rPr>
        <w:t>от</w:t>
      </w:r>
      <w:proofErr w:type="spellEnd"/>
      <w:r w:rsidR="00A61EB9" w:rsidRPr="004C051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61EB9" w:rsidRPr="004C0512">
        <w:rPr>
          <w:rFonts w:ascii="Arial" w:hAnsi="Arial" w:cs="Arial"/>
          <w:sz w:val="32"/>
          <w:szCs w:val="32"/>
        </w:rPr>
        <w:t>проучването</w:t>
      </w:r>
      <w:bookmarkEnd w:id="16"/>
      <w:proofErr w:type="spellEnd"/>
    </w:p>
    <w:p w14:paraId="13D41004" w14:textId="05066AD1" w:rsidR="00052960" w:rsidRPr="004C0512" w:rsidRDefault="00052960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t>Резултатите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изследването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базирани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данни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проучвания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събрани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четир</w:t>
      </w:r>
      <w:proofErr w:type="spellEnd"/>
      <w:r w:rsidR="00AE43BC">
        <w:rPr>
          <w:rFonts w:ascii="Arial" w:hAnsi="Arial" w:cs="Arial"/>
          <w:lang w:val="bg-BG"/>
        </w:rPr>
        <w:t>има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партньори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проекта</w:t>
      </w:r>
      <w:proofErr w:type="spellEnd"/>
      <w:r w:rsidRPr="004C0512">
        <w:rPr>
          <w:rFonts w:ascii="Arial" w:hAnsi="Arial" w:cs="Arial"/>
        </w:rPr>
        <w:t xml:space="preserve"> - Gewerkstatt, RCF, </w:t>
      </w:r>
      <w:proofErr w:type="spellStart"/>
      <w:r w:rsidRPr="004C0512">
        <w:rPr>
          <w:rFonts w:ascii="Arial" w:hAnsi="Arial" w:cs="Arial"/>
        </w:rPr>
        <w:t>Mindshift</w:t>
      </w:r>
      <w:proofErr w:type="spellEnd"/>
      <w:r w:rsidRPr="004C0512">
        <w:rPr>
          <w:rFonts w:ascii="Arial" w:hAnsi="Arial" w:cs="Arial"/>
        </w:rPr>
        <w:t xml:space="preserve"> и Best Institute - </w:t>
      </w:r>
      <w:proofErr w:type="spellStart"/>
      <w:r w:rsidRPr="004C0512">
        <w:rPr>
          <w:rFonts w:ascii="Arial" w:hAnsi="Arial" w:cs="Arial"/>
        </w:rPr>
        <w:t>предоставят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ценни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гледни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точки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професионалисти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ангажирани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подкрепа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мигранти</w:t>
      </w:r>
      <w:proofErr w:type="spellEnd"/>
      <w:r w:rsidRPr="004C0512">
        <w:rPr>
          <w:rFonts w:ascii="Arial" w:hAnsi="Arial" w:cs="Arial"/>
        </w:rPr>
        <w:t>.</w:t>
      </w:r>
    </w:p>
    <w:p w14:paraId="49771BCE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9728A12" w14:textId="638A3242" w:rsidR="00052960" w:rsidRPr="004C0512" w:rsidRDefault="00052960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t>Участниците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проучването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представляват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широк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спектър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роли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включително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професионални</w:t>
      </w:r>
      <w:proofErr w:type="spellEnd"/>
      <w:r w:rsidR="00AE43BC">
        <w:rPr>
          <w:rFonts w:ascii="Arial" w:hAnsi="Arial" w:cs="Arial"/>
          <w:lang w:val="bg-BG"/>
        </w:rPr>
        <w:t xml:space="preserve"> </w:t>
      </w:r>
      <w:proofErr w:type="spellStart"/>
      <w:r w:rsidRPr="004C0512">
        <w:rPr>
          <w:rFonts w:ascii="Arial" w:hAnsi="Arial" w:cs="Arial"/>
        </w:rPr>
        <w:t>обучители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обучители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областта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ПОО, </w:t>
      </w:r>
      <w:proofErr w:type="spellStart"/>
      <w:r w:rsidRPr="004C0512">
        <w:rPr>
          <w:rFonts w:ascii="Arial" w:hAnsi="Arial" w:cs="Arial"/>
        </w:rPr>
        <w:t>социални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работници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социални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педагози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правни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експерти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Освен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това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колеги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организации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подкрепящи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институции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образование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възрастни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част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т</w:t>
      </w:r>
      <w:r w:rsidR="00AE43BC">
        <w:rPr>
          <w:rFonts w:ascii="Arial" w:hAnsi="Arial" w:cs="Arial"/>
          <w:lang w:val="bg-BG"/>
        </w:rPr>
        <w:t>ов</w:t>
      </w:r>
      <w:r w:rsidRPr="004C0512">
        <w:rPr>
          <w:rFonts w:ascii="Arial" w:hAnsi="Arial" w:cs="Arial"/>
        </w:rPr>
        <w:t>а</w:t>
      </w:r>
      <w:r w:rsidR="00AE43BC">
        <w:rPr>
          <w:rFonts w:ascii="Arial" w:hAnsi="Arial" w:cs="Arial"/>
          <w:lang w:val="bg-BG"/>
        </w:rPr>
        <w:t xml:space="preserve"> проучване</w:t>
      </w:r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Техният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разнообразен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опит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осигурява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цялостно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разбиране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предизвикателствата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възможностите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свързани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интеграцията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пазара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труда</w:t>
      </w:r>
      <w:proofErr w:type="spellEnd"/>
      <w:r w:rsidRPr="004C0512">
        <w:rPr>
          <w:rFonts w:ascii="Arial" w:hAnsi="Arial" w:cs="Arial"/>
        </w:rPr>
        <w:t xml:space="preserve">, и </w:t>
      </w:r>
      <w:proofErr w:type="spellStart"/>
      <w:r w:rsidRPr="004C0512">
        <w:rPr>
          <w:rFonts w:ascii="Arial" w:hAnsi="Arial" w:cs="Arial"/>
        </w:rPr>
        <w:t>дава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възможност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цялостно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разбиране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сложността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свързана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улесняването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интеграцията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Техните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перспективи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обхващат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различни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аспекти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включително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правни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психологически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практически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съображения</w:t>
      </w:r>
      <w:proofErr w:type="spellEnd"/>
      <w:r w:rsidRPr="004C0512">
        <w:rPr>
          <w:rFonts w:ascii="Arial" w:hAnsi="Arial" w:cs="Arial"/>
        </w:rPr>
        <w:t>.</w:t>
      </w:r>
    </w:p>
    <w:p w14:paraId="3A27C562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2CC0936" w14:textId="3F2E2280" w:rsidR="00052960" w:rsidRPr="004C0512" w:rsidRDefault="00052960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proofErr w:type="spellStart"/>
      <w:r w:rsidRPr="004C0512">
        <w:rPr>
          <w:rFonts w:ascii="Arial" w:hAnsi="Arial" w:cs="Arial"/>
          <w:b/>
        </w:rPr>
        <w:t>Прозренията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събрани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от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тези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професионалисти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ще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послужат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като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основа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разработването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комплекта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обучение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обучители</w:t>
      </w:r>
      <w:proofErr w:type="spellEnd"/>
      <w:r w:rsidRPr="004C0512">
        <w:rPr>
          <w:rFonts w:ascii="Arial" w:hAnsi="Arial" w:cs="Arial"/>
          <w:b/>
        </w:rPr>
        <w:t xml:space="preserve">. </w:t>
      </w:r>
      <w:proofErr w:type="spellStart"/>
      <w:r w:rsidRPr="004C0512">
        <w:rPr>
          <w:rFonts w:ascii="Arial" w:hAnsi="Arial" w:cs="Arial"/>
          <w:b/>
        </w:rPr>
        <w:t>Чрез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използване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техния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опит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ние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можем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да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създадем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ефективни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стратегии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подобряване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психичното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благосъстояние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бежанците</w:t>
      </w:r>
      <w:proofErr w:type="spellEnd"/>
      <w:r w:rsidRPr="004C0512">
        <w:rPr>
          <w:rFonts w:ascii="Arial" w:hAnsi="Arial" w:cs="Arial"/>
          <w:b/>
        </w:rPr>
        <w:t xml:space="preserve"> в </w:t>
      </w:r>
      <w:proofErr w:type="spellStart"/>
      <w:r w:rsidRPr="004C0512">
        <w:rPr>
          <w:rFonts w:ascii="Arial" w:hAnsi="Arial" w:cs="Arial"/>
          <w:b/>
        </w:rPr>
        <w:t>новото</w:t>
      </w:r>
      <w:proofErr w:type="spellEnd"/>
      <w:r w:rsidRPr="004C0512">
        <w:rPr>
          <w:rFonts w:ascii="Arial" w:hAnsi="Arial" w:cs="Arial"/>
          <w:b/>
        </w:rPr>
        <w:t xml:space="preserve"> </w:t>
      </w:r>
      <w:r w:rsidR="00F34923">
        <w:rPr>
          <w:rFonts w:ascii="Arial" w:hAnsi="Arial" w:cs="Arial"/>
          <w:b/>
          <w:lang w:val="bg-BG"/>
        </w:rPr>
        <w:t>им</w:t>
      </w:r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бъдеще</w:t>
      </w:r>
      <w:proofErr w:type="spellEnd"/>
      <w:r w:rsidRPr="004C0512">
        <w:rPr>
          <w:rFonts w:ascii="Arial" w:hAnsi="Arial" w:cs="Arial"/>
          <w:b/>
        </w:rPr>
        <w:t xml:space="preserve">. </w:t>
      </w:r>
      <w:proofErr w:type="spellStart"/>
      <w:r w:rsidRPr="004C0512">
        <w:rPr>
          <w:rFonts w:ascii="Arial" w:hAnsi="Arial" w:cs="Arial"/>
          <w:b/>
        </w:rPr>
        <w:t>Участието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196 </w:t>
      </w:r>
      <w:proofErr w:type="spellStart"/>
      <w:r w:rsidRPr="004C0512">
        <w:rPr>
          <w:rFonts w:ascii="Arial" w:hAnsi="Arial" w:cs="Arial"/>
          <w:b/>
        </w:rPr>
        <w:t>професионалисти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подчертава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значението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това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начинание</w:t>
      </w:r>
      <w:proofErr w:type="spellEnd"/>
      <w:r w:rsidRPr="004C0512">
        <w:rPr>
          <w:rFonts w:ascii="Arial" w:hAnsi="Arial" w:cs="Arial"/>
          <w:b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подчертава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колективния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ангажимент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подкрепа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бежанците</w:t>
      </w:r>
      <w:proofErr w:type="spellEnd"/>
      <w:r w:rsidRPr="004C0512">
        <w:rPr>
          <w:rFonts w:ascii="Arial" w:hAnsi="Arial" w:cs="Arial"/>
          <w:b/>
        </w:rPr>
        <w:t xml:space="preserve"> в </w:t>
      </w:r>
      <w:proofErr w:type="spellStart"/>
      <w:r w:rsidRPr="004C0512">
        <w:rPr>
          <w:rFonts w:ascii="Arial" w:hAnsi="Arial" w:cs="Arial"/>
          <w:b/>
        </w:rPr>
        <w:t>пътуването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им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към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по-добро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психично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здраве</w:t>
      </w:r>
      <w:proofErr w:type="spellEnd"/>
      <w:r w:rsidRPr="004C0512">
        <w:rPr>
          <w:rFonts w:ascii="Arial" w:hAnsi="Arial" w:cs="Arial"/>
          <w:b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успешна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интеграция</w:t>
      </w:r>
      <w:proofErr w:type="spellEnd"/>
      <w:r w:rsidRPr="004C0512">
        <w:rPr>
          <w:rFonts w:ascii="Arial" w:hAnsi="Arial" w:cs="Arial"/>
          <w:b/>
        </w:rPr>
        <w:t xml:space="preserve"> в </w:t>
      </w:r>
      <w:proofErr w:type="spellStart"/>
      <w:r w:rsidRPr="004C0512">
        <w:rPr>
          <w:rFonts w:ascii="Arial" w:hAnsi="Arial" w:cs="Arial"/>
          <w:b/>
        </w:rPr>
        <w:t>обществото</w:t>
      </w:r>
      <w:proofErr w:type="spellEnd"/>
      <w:r w:rsidRPr="004C0512">
        <w:rPr>
          <w:rFonts w:ascii="Arial" w:hAnsi="Arial" w:cs="Arial"/>
          <w:b/>
        </w:rPr>
        <w:t>.</w:t>
      </w:r>
    </w:p>
    <w:p w14:paraId="088A1079" w14:textId="77777777" w:rsidR="00477188" w:rsidRPr="004C0512" w:rsidRDefault="0047718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3A699BF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964F92C" w14:textId="77777777" w:rsidR="00B85A53" w:rsidRPr="004C0512" w:rsidRDefault="00477188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Получени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обучения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и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напътствия</w:t>
      </w:r>
      <w:proofErr w:type="spellEnd"/>
    </w:p>
    <w:p w14:paraId="51B7DD15" w14:textId="77777777" w:rsidR="00B85A53" w:rsidRPr="004C0512" w:rsidRDefault="0047718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t>Резултатите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проучването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подчертават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значителен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пропуск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цялостните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програми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специално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предназначени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подкрепа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Над</w:t>
      </w:r>
      <w:proofErr w:type="spellEnd"/>
      <w:r w:rsidRPr="004C0512">
        <w:rPr>
          <w:rFonts w:ascii="Arial" w:hAnsi="Arial" w:cs="Arial"/>
        </w:rPr>
        <w:t xml:space="preserve"> 60%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анкетираните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всички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партньорски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организации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съобщават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че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получили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специализирано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тази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област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тези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които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получили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насоки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следните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видове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програми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най-често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срещани</w:t>
      </w:r>
      <w:proofErr w:type="spellEnd"/>
      <w:r w:rsidRPr="004C0512">
        <w:rPr>
          <w:rFonts w:ascii="Arial" w:hAnsi="Arial" w:cs="Arial"/>
        </w:rPr>
        <w:t>:</w:t>
      </w:r>
    </w:p>
    <w:p w14:paraId="15A94F24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B4DC9C2" w14:textId="77777777" w:rsidR="00B85A53" w:rsidRPr="004C0512" w:rsidRDefault="0047718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t>Приблизително</w:t>
      </w:r>
      <w:proofErr w:type="spellEnd"/>
      <w:r w:rsidRPr="004C0512">
        <w:rPr>
          <w:rFonts w:ascii="Arial" w:hAnsi="Arial" w:cs="Arial"/>
        </w:rPr>
        <w:t xml:space="preserve"> </w:t>
      </w:r>
      <w:r w:rsidRPr="004C0512">
        <w:rPr>
          <w:rFonts w:ascii="Arial" w:hAnsi="Arial" w:cs="Arial"/>
          <w:b/>
          <w:bCs/>
        </w:rPr>
        <w:t>70 %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анкетираните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присъствали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работни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срещи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семинари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присъствени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обучения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Респондентите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участвали</w:t>
      </w:r>
      <w:proofErr w:type="spellEnd"/>
      <w:r w:rsidRPr="004C0512">
        <w:rPr>
          <w:rFonts w:ascii="Arial" w:hAnsi="Arial" w:cs="Arial"/>
        </w:rPr>
        <w:t xml:space="preserve"> и в </w:t>
      </w:r>
      <w:proofErr w:type="spellStart"/>
      <w:r w:rsidRPr="004C0512">
        <w:rPr>
          <w:rFonts w:ascii="Arial" w:hAnsi="Arial" w:cs="Arial"/>
        </w:rPr>
        <w:t>онлайн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курсове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обучителни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сесии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фокусирани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върху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интервенции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бежанци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Това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отразява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нарастващата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тенденция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към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дигитално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тази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област</w:t>
      </w:r>
      <w:proofErr w:type="spellEnd"/>
      <w:r w:rsidRPr="004C0512">
        <w:rPr>
          <w:rFonts w:ascii="Arial" w:hAnsi="Arial" w:cs="Arial"/>
        </w:rPr>
        <w:t>.</w:t>
      </w:r>
    </w:p>
    <w:p w14:paraId="1241DB5D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38947FE" w14:textId="26534507" w:rsidR="004C0512" w:rsidRDefault="0047718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lastRenderedPageBreak/>
        <w:t>Някои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обучители</w:t>
      </w:r>
      <w:proofErr w:type="spellEnd"/>
      <w:r w:rsidRPr="004C0512">
        <w:rPr>
          <w:rFonts w:ascii="Arial" w:hAnsi="Arial" w:cs="Arial"/>
        </w:rPr>
        <w:t xml:space="preserve"> с</w:t>
      </w:r>
      <w:r w:rsidR="00AE43BC">
        <w:rPr>
          <w:rFonts w:ascii="Arial" w:hAnsi="Arial" w:cs="Arial"/>
          <w:lang w:val="bg-BG"/>
        </w:rPr>
        <w:t>а се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възползва</w:t>
      </w:r>
      <w:proofErr w:type="spellEnd"/>
      <w:r w:rsidR="00AE43BC">
        <w:rPr>
          <w:rFonts w:ascii="Arial" w:hAnsi="Arial" w:cs="Arial"/>
          <w:lang w:val="bg-BG"/>
        </w:rPr>
        <w:t>ли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сесии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супервизия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допълнителни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курсове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конференции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свързани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интеграцията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Обучителите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също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 xml:space="preserve">са </w:t>
      </w:r>
      <w:proofErr w:type="spellStart"/>
      <w:r w:rsidRPr="004C0512">
        <w:rPr>
          <w:rFonts w:ascii="Arial" w:hAnsi="Arial" w:cs="Arial"/>
        </w:rPr>
        <w:t>премина</w:t>
      </w:r>
      <w:proofErr w:type="spellEnd"/>
      <w:r w:rsidR="00AE43BC">
        <w:rPr>
          <w:rFonts w:ascii="Arial" w:hAnsi="Arial" w:cs="Arial"/>
          <w:lang w:val="bg-BG"/>
        </w:rPr>
        <w:t>вали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контекста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обучители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езикови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курсове</w:t>
      </w:r>
      <w:proofErr w:type="spellEnd"/>
      <w:r w:rsidRPr="004C0512">
        <w:rPr>
          <w:rFonts w:ascii="Arial" w:hAnsi="Arial" w:cs="Arial"/>
        </w:rPr>
        <w:t xml:space="preserve"> (DaF/DaZ). </w:t>
      </w:r>
      <w:proofErr w:type="spellStart"/>
      <w:r w:rsidRPr="004C0512">
        <w:rPr>
          <w:rFonts w:ascii="Arial" w:hAnsi="Arial" w:cs="Arial"/>
        </w:rPr>
        <w:t>Бяха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споменати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въвеждащи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обучения</w:t>
      </w:r>
      <w:proofErr w:type="spellEnd"/>
      <w:r w:rsidRPr="004C0512">
        <w:rPr>
          <w:rFonts w:ascii="Arial" w:hAnsi="Arial" w:cs="Arial"/>
        </w:rPr>
        <w:t xml:space="preserve"> в</w:t>
      </w:r>
      <w:r w:rsidR="00F34923">
        <w:rPr>
          <w:rFonts w:ascii="Arial" w:hAnsi="Arial" w:cs="Arial"/>
        </w:rPr>
        <w:t xml:space="preserve"> </w:t>
      </w:r>
      <w:r w:rsidR="00F34923">
        <w:rPr>
          <w:rFonts w:ascii="Arial" w:hAnsi="Arial" w:cs="Arial"/>
          <w:lang w:val="bg-BG"/>
        </w:rPr>
        <w:t>адаптиране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работното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място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въведения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системата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buddy</w:t>
      </w:r>
      <w:proofErr w:type="spellEnd"/>
      <w:r w:rsidRPr="004C0512">
        <w:rPr>
          <w:rFonts w:ascii="Arial" w:hAnsi="Arial" w:cs="Arial"/>
        </w:rPr>
        <w:t xml:space="preserve">-system и </w:t>
      </w:r>
      <w:proofErr w:type="spellStart"/>
      <w:r w:rsidRPr="004C0512">
        <w:rPr>
          <w:rFonts w:ascii="Arial" w:hAnsi="Arial" w:cs="Arial"/>
        </w:rPr>
        <w:t>достъп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вътрешни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документи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насоки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заинтересованите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страни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Двама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респонденти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притежава</w:t>
      </w:r>
      <w:proofErr w:type="spellEnd"/>
      <w:r w:rsidR="00AE43BC">
        <w:rPr>
          <w:rFonts w:ascii="Arial" w:hAnsi="Arial" w:cs="Arial"/>
          <w:lang w:val="bg-BG"/>
        </w:rPr>
        <w:t>т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специализирани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квалификации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пряко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свързани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работата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бежанци</w:t>
      </w:r>
      <w:proofErr w:type="spellEnd"/>
      <w:r w:rsidRPr="004C0512">
        <w:rPr>
          <w:rFonts w:ascii="Arial" w:hAnsi="Arial" w:cs="Arial"/>
        </w:rPr>
        <w:t xml:space="preserve"> и е </w:t>
      </w:r>
      <w:proofErr w:type="spellStart"/>
      <w:r w:rsidRPr="004C0512">
        <w:rPr>
          <w:rFonts w:ascii="Arial" w:hAnsi="Arial" w:cs="Arial"/>
        </w:rPr>
        <w:t>споменат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семинар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специално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посветен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травмата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>.</w:t>
      </w:r>
    </w:p>
    <w:p w14:paraId="449BA082" w14:textId="77777777" w:rsidR="00620464" w:rsidRPr="004C0512" w:rsidRDefault="00620464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 </w:t>
      </w:r>
    </w:p>
    <w:p w14:paraId="21696EC6" w14:textId="77777777" w:rsidR="00477188" w:rsidRPr="004C0512" w:rsidRDefault="00477188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 xml:space="preserve">Липсата на всеобхватни програми за обучение подчертава необходимостта от целенасочени усилия за повишаване на компетентността на обучителите в подкрепа на психичното благополучие на бежанците. </w:t>
      </w:r>
    </w:p>
    <w:p w14:paraId="64CB69B6" w14:textId="77777777" w:rsidR="00620464" w:rsidRDefault="00620464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>Резултатите от проучването подчертават значението на инвестирането в обучение и насоки за професионалисти в тази област, за да се гарантира психичното благополучие и успешната интеграция на бежанците в новите им общности.</w:t>
      </w:r>
    </w:p>
    <w:p w14:paraId="6AA34567" w14:textId="77777777" w:rsid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4AA7BE7" w14:textId="77777777" w:rsidR="00984733" w:rsidRPr="004C0512" w:rsidRDefault="00984733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B600D94" w14:textId="77777777" w:rsidR="00505568" w:rsidRPr="004C0512" w:rsidRDefault="00505568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 xml:space="preserve">Запознаване с предизвикателствата на психичното здраве и благополучие </w:t>
      </w:r>
    </w:p>
    <w:p w14:paraId="5EF5DD9A" w14:textId="1013B9AE" w:rsidR="00505568" w:rsidRDefault="0050556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По-малко от 10% от анкетираните заявяват, че са "много уверени" в познаването на предизвикателствата, свързани с психичното здраве и благополучието. Приблизително 30% се чувстват "донякъде уверени". По-голямата част от отговорите (почти 38 %) попадат в категорията "не много уверени", като други 20 % признават, че "изобщо не са уверени". </w:t>
      </w:r>
      <w:proofErr w:type="spellStart"/>
      <w:r w:rsidRPr="004C0512">
        <w:rPr>
          <w:rFonts w:ascii="Arial" w:hAnsi="Arial" w:cs="Arial"/>
        </w:rPr>
        <w:t>Това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показва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значителна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липса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r w:rsidR="00F34923">
        <w:rPr>
          <w:rFonts w:ascii="Arial" w:hAnsi="Arial" w:cs="Arial"/>
          <w:lang w:val="bg-BG"/>
        </w:rPr>
        <w:t>увереност</w:t>
      </w:r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знания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сред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обучителите</w:t>
      </w:r>
      <w:proofErr w:type="spellEnd"/>
      <w:r w:rsidRPr="004C0512">
        <w:rPr>
          <w:rFonts w:ascii="Arial" w:hAnsi="Arial" w:cs="Arial"/>
        </w:rPr>
        <w:t>.</w:t>
      </w:r>
    </w:p>
    <w:p w14:paraId="194339EF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3124943" w14:textId="77777777" w:rsidR="00505568" w:rsidRDefault="0050556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>Предизвикателствата, пред които са изправени бежанците в професионално-образователните среди, могат да бъдат категоризирани като проблеми с травмата и психичното здраве, интеграция и културни различия, практически предизвикателства и поведенчески и психологически проблеми.</w:t>
      </w:r>
    </w:p>
    <w:p w14:paraId="2F915519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57A7E0A" w14:textId="38F962CC" w:rsidR="00505568" w:rsidRPr="004C0512" w:rsidRDefault="00505568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 xml:space="preserve">Констатациите подчертават необходимостта от целенасочени обучителни сесии и дейности за изграждане на капацитет. </w:t>
      </w:r>
      <w:proofErr w:type="spellStart"/>
      <w:r w:rsidRPr="004C0512">
        <w:rPr>
          <w:rFonts w:ascii="Arial" w:hAnsi="Arial" w:cs="Arial"/>
          <w:b/>
        </w:rPr>
        <w:t>Обучителите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трябва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да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бъдат</w:t>
      </w:r>
      <w:proofErr w:type="spellEnd"/>
      <w:r w:rsidRPr="004C0512">
        <w:rPr>
          <w:rFonts w:ascii="Arial" w:hAnsi="Arial" w:cs="Arial"/>
          <w:b/>
        </w:rPr>
        <w:t xml:space="preserve"> </w:t>
      </w:r>
      <w:r w:rsidR="00AE43BC">
        <w:rPr>
          <w:rFonts w:ascii="Arial" w:hAnsi="Arial" w:cs="Arial"/>
          <w:b/>
          <w:lang w:val="bg-BG"/>
        </w:rPr>
        <w:t>подкрепени</w:t>
      </w:r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със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стратегии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справяне</w:t>
      </w:r>
      <w:proofErr w:type="spellEnd"/>
      <w:r w:rsidRPr="004C0512">
        <w:rPr>
          <w:rFonts w:ascii="Arial" w:hAnsi="Arial" w:cs="Arial"/>
          <w:b/>
        </w:rPr>
        <w:t xml:space="preserve"> с </w:t>
      </w:r>
      <w:proofErr w:type="spellStart"/>
      <w:r w:rsidRPr="004C0512">
        <w:rPr>
          <w:rFonts w:ascii="Arial" w:hAnsi="Arial" w:cs="Arial"/>
          <w:b/>
        </w:rPr>
        <w:t>нестабилното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поведение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недоверието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проблемите</w:t>
      </w:r>
      <w:proofErr w:type="spellEnd"/>
      <w:r w:rsidRPr="004C0512">
        <w:rPr>
          <w:rFonts w:ascii="Arial" w:hAnsi="Arial" w:cs="Arial"/>
          <w:b/>
        </w:rPr>
        <w:t xml:space="preserve"> с </w:t>
      </w:r>
      <w:proofErr w:type="spellStart"/>
      <w:r w:rsidRPr="004C0512">
        <w:rPr>
          <w:rFonts w:ascii="Arial" w:hAnsi="Arial" w:cs="Arial"/>
          <w:b/>
        </w:rPr>
        <w:t>концентрацията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несигурността</w:t>
      </w:r>
      <w:proofErr w:type="spellEnd"/>
      <w:r w:rsidRPr="004C0512">
        <w:rPr>
          <w:rFonts w:ascii="Arial" w:hAnsi="Arial" w:cs="Arial"/>
          <w:b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необходимостта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от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чувство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принадлежност</w:t>
      </w:r>
      <w:proofErr w:type="spellEnd"/>
      <w:r w:rsidRPr="004C0512">
        <w:rPr>
          <w:rFonts w:ascii="Arial" w:hAnsi="Arial" w:cs="Arial"/>
          <w:b/>
        </w:rPr>
        <w:t>. Подкрепата и разбирането са от решаващо значение за подпомагане на бежанците да се справят с тези предизвикателства и да успеят в професионално-образователните условия.</w:t>
      </w:r>
    </w:p>
    <w:p w14:paraId="77423D4A" w14:textId="77777777" w:rsidR="00505568" w:rsidRPr="004C0512" w:rsidRDefault="00505568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 xml:space="preserve">Многостранните предизвикателства, с които бежанците се сблъскват в новото си бъдеще, изискват целенасочено обучение, културна чувствителност и всеобхватни услуги за подкрепа. </w:t>
      </w:r>
    </w:p>
    <w:p w14:paraId="4336433B" w14:textId="77777777" w:rsidR="00620464" w:rsidRDefault="00620464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3BE184F" w14:textId="77777777" w:rsidR="00984733" w:rsidRPr="004C0512" w:rsidRDefault="00984733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EB75B6C" w14:textId="77777777" w:rsidR="005C6DC6" w:rsidRPr="004C0512" w:rsidRDefault="005C6DC6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 xml:space="preserve">Увереност в идентифицирането и оценката на проблемите на психичното здраве / психичното благополучие </w:t>
      </w:r>
    </w:p>
    <w:p w14:paraId="5B3B3E6F" w14:textId="4206F82B" w:rsidR="005C6DC6" w:rsidRPr="004C0512" w:rsidRDefault="005C6DC6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lastRenderedPageBreak/>
        <w:t xml:space="preserve">Броят на респондентите, които нямат увереност ("не много уверени" и "изобщо не са уверени"), е значително по-висок (68%) от тези, които се чувстват "много уверени". Интересното е, че делът на тези, които нямат увереност, е 1,5 пъти по-голям от тези, които изразяват висока увереност. </w:t>
      </w:r>
      <w:proofErr w:type="spellStart"/>
      <w:r w:rsidRPr="004C0512">
        <w:rPr>
          <w:rFonts w:ascii="Arial" w:hAnsi="Arial" w:cs="Arial"/>
        </w:rPr>
        <w:t>Обучителите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показват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умерено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ниво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r w:rsidR="00F34923">
        <w:rPr>
          <w:rFonts w:ascii="Arial" w:hAnsi="Arial" w:cs="Arial"/>
          <w:lang w:val="bg-BG"/>
        </w:rPr>
        <w:t>увереност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като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цяло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само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малка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част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чувстват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много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уверени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докато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значителен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процент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остава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несигурен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относно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идентифицирането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оценката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проблемите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психичното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здраве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>.</w:t>
      </w:r>
    </w:p>
    <w:p w14:paraId="0AD72070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A0422AE" w14:textId="43431CF6" w:rsidR="00984733" w:rsidRDefault="00B03A69" w:rsidP="00984733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 xml:space="preserve">Отговорите, предоставени от партньорите по проекта, подчертават разнообразен спектър от проблеми на психичното здраве и благополучие, пред които са изправени бежанците, включително травма, стрес, психиатрични и когнитивни разстройства, интеграционни предизвикателства и културни въпроси. Професионалистите, работещи с бежанци, играят решаваща роля при идентифицирането и оценката на тези проблеми, като подчертават значението на културното разбиране и опит в тази област. </w:t>
      </w:r>
      <w:proofErr w:type="spellStart"/>
      <w:r w:rsidRPr="004C0512">
        <w:rPr>
          <w:rFonts w:ascii="Arial" w:hAnsi="Arial" w:cs="Arial"/>
          <w:b/>
        </w:rPr>
        <w:t>Решаването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тези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проблеми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изисква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всеобхватен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подход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който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отчита</w:t>
      </w:r>
      <w:proofErr w:type="spellEnd"/>
      <w:r w:rsidRPr="004C0512">
        <w:rPr>
          <w:rFonts w:ascii="Arial" w:hAnsi="Arial" w:cs="Arial"/>
          <w:b/>
        </w:rPr>
        <w:t xml:space="preserve"> </w:t>
      </w:r>
      <w:r w:rsidR="00F34923">
        <w:rPr>
          <w:rFonts w:ascii="Arial" w:hAnsi="Arial" w:cs="Arial"/>
          <w:b/>
          <w:lang w:val="bg-BG"/>
        </w:rPr>
        <w:t>различните преживявания</w:t>
      </w:r>
      <w:r w:rsidRPr="004C0512">
        <w:rPr>
          <w:rFonts w:ascii="Arial" w:hAnsi="Arial" w:cs="Arial"/>
          <w:b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произход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бежанците</w:t>
      </w:r>
      <w:proofErr w:type="spellEnd"/>
      <w:r w:rsidRPr="004C0512">
        <w:rPr>
          <w:rFonts w:ascii="Arial" w:hAnsi="Arial" w:cs="Arial"/>
          <w:b/>
        </w:rPr>
        <w:t xml:space="preserve">,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да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насърчи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психичното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благополучие</w:t>
      </w:r>
      <w:proofErr w:type="spellEnd"/>
      <w:r w:rsidRPr="004C0512">
        <w:rPr>
          <w:rFonts w:ascii="Arial" w:hAnsi="Arial" w:cs="Arial"/>
          <w:b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да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улесни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успешната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интеграция</w:t>
      </w:r>
      <w:proofErr w:type="spellEnd"/>
      <w:r w:rsidRPr="004C0512">
        <w:rPr>
          <w:rFonts w:ascii="Arial" w:hAnsi="Arial" w:cs="Arial"/>
          <w:b/>
        </w:rPr>
        <w:t xml:space="preserve"> в </w:t>
      </w:r>
      <w:proofErr w:type="spellStart"/>
      <w:r w:rsidRPr="004C0512">
        <w:rPr>
          <w:rFonts w:ascii="Arial" w:hAnsi="Arial" w:cs="Arial"/>
          <w:b/>
        </w:rPr>
        <w:t>новото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им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бъдеще</w:t>
      </w:r>
      <w:proofErr w:type="spellEnd"/>
      <w:r w:rsidRPr="004C0512">
        <w:rPr>
          <w:rFonts w:ascii="Arial" w:hAnsi="Arial" w:cs="Arial"/>
          <w:b/>
        </w:rPr>
        <w:t>.</w:t>
      </w:r>
    </w:p>
    <w:p w14:paraId="0BB35DAF" w14:textId="77777777" w:rsidR="00984733" w:rsidRPr="00984733" w:rsidRDefault="00984733" w:rsidP="00984733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B1DA869" w14:textId="77777777" w:rsidR="00984733" w:rsidRPr="00984733" w:rsidRDefault="00984733" w:rsidP="00984733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BD2B9EF" w14:textId="77777777" w:rsidR="00302CCD" w:rsidRPr="004C0512" w:rsidRDefault="00302CCD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 xml:space="preserve">Осъзнаване на наличните ресурси </w:t>
      </w:r>
    </w:p>
    <w:p w14:paraId="1E33CDFC" w14:textId="77777777" w:rsidR="00302CCD" w:rsidRDefault="00302CCD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>Приблизително 58 % от анкетираните съобщават, че нямат налични ресурси. Само около една трета от анкетираните са напълно или частично запознати с наличните ресурси. Броят на професионалистите, които разчитат единствено на личната си мрежа, остава под 10 %.</w:t>
      </w:r>
    </w:p>
    <w:p w14:paraId="4471ECF3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619C0D27" w14:textId="77777777" w:rsidR="00302CCD" w:rsidRDefault="00302CCD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>Споменати специфични ресурси:</w:t>
      </w:r>
    </w:p>
    <w:p w14:paraId="3AB17A11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5A4C367" w14:textId="77777777" w:rsidR="00302CCD" w:rsidRPr="004C0512" w:rsidRDefault="00302CC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вътрешно обучение и подкрепа (кръгове за обратна връзка, сесии в малки групи, културни дейности и терапевтични дейности); </w:t>
      </w:r>
    </w:p>
    <w:p w14:paraId="5CE92F77" w14:textId="77777777" w:rsidR="00302CCD" w:rsidRPr="004C0512" w:rsidRDefault="00302CC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правителство и НПО (организации на местното самоуправление, мигрантски организации, центрове за кризисна интервенция, организации за помощ и женски организации); </w:t>
      </w:r>
    </w:p>
    <w:p w14:paraId="78CEDB64" w14:textId="77777777" w:rsidR="00302CCD" w:rsidRPr="004C0512" w:rsidRDefault="00302CC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здравни центрове и болници; </w:t>
      </w:r>
    </w:p>
    <w:p w14:paraId="32C39280" w14:textId="77777777" w:rsidR="00302CCD" w:rsidRPr="004C0512" w:rsidRDefault="00302CC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образователна и професионална подкрепа: (материали от различни ресурси, университетски програми и курсове за допълнително обучение); </w:t>
      </w:r>
    </w:p>
    <w:p w14:paraId="13D8060E" w14:textId="77777777" w:rsidR="00302CCD" w:rsidRPr="004C0512" w:rsidRDefault="00302CCD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</w:rPr>
        <w:t>лични мрежи (колеги, приятели, доставчици на обучение, специалисти по психология и експерти по социални въпроси).</w:t>
      </w:r>
    </w:p>
    <w:p w14:paraId="616CFA7C" w14:textId="77777777" w:rsidR="004C0512" w:rsidRDefault="004C0512" w:rsidP="004C0512">
      <w:pPr>
        <w:spacing w:after="0" w:line="276" w:lineRule="auto"/>
        <w:jc w:val="both"/>
        <w:rPr>
          <w:rFonts w:ascii="Arial" w:hAnsi="Arial" w:cs="Arial"/>
          <w:b/>
          <w:color w:val="262626" w:themeColor="text1" w:themeTint="D9"/>
          <w:lang w:val="en-GB"/>
        </w:rPr>
      </w:pPr>
    </w:p>
    <w:p w14:paraId="2CD2581D" w14:textId="0B04100D" w:rsidR="00302CCD" w:rsidRPr="004C0512" w:rsidRDefault="00302CCD" w:rsidP="004C0512">
      <w:pPr>
        <w:spacing w:after="0" w:line="276" w:lineRule="auto"/>
        <w:jc w:val="both"/>
        <w:rPr>
          <w:rFonts w:ascii="Arial" w:hAnsi="Arial" w:cs="Arial"/>
          <w:b/>
          <w:color w:val="262626" w:themeColor="text1" w:themeTint="D9"/>
          <w:lang w:val="en-GB"/>
        </w:rPr>
      </w:pPr>
      <w:r w:rsidRPr="004C0512">
        <w:rPr>
          <w:rFonts w:ascii="Arial" w:hAnsi="Arial" w:cs="Arial"/>
          <w:b/>
          <w:color w:val="262626" w:themeColor="text1" w:themeTint="D9"/>
        </w:rPr>
        <w:t xml:space="preserve">Констатациите подчертават необходимостта от повишена осведоменост и достъп до ресурси за обучители, работещи с бежанци. </w:t>
      </w:r>
      <w:r w:rsidR="00F34923">
        <w:rPr>
          <w:rFonts w:ascii="Arial" w:hAnsi="Arial" w:cs="Arial"/>
          <w:b/>
          <w:color w:val="262626" w:themeColor="text1" w:themeTint="D9"/>
          <w:lang w:val="bg-BG"/>
        </w:rPr>
        <w:t>Наборът от инструменти</w:t>
      </w:r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обучение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обучители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базиран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тези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прозрения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ще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играе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ключова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роля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в </w:t>
      </w:r>
      <w:proofErr w:type="spellStart"/>
      <w:r w:rsidR="00AE43BC">
        <w:rPr>
          <w:rFonts w:ascii="Arial" w:hAnsi="Arial" w:cs="Arial"/>
          <w:b/>
          <w:color w:val="262626" w:themeColor="text1" w:themeTint="D9"/>
          <w:lang w:val="bg-BG"/>
        </w:rPr>
        <w:t>подкрпепянето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професионалистите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с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необходимите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инструменти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ефективно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lastRenderedPageBreak/>
        <w:t>справяне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с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предизвикателствата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психичното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здраве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>. Чрез използване на наличните ресурси и насърчаване на сътрудничеството можем да подобрим психическото благосъстояние на бежанците по време на тяхното интеграционно пътуване.</w:t>
      </w:r>
    </w:p>
    <w:p w14:paraId="1C8B2E0C" w14:textId="77777777" w:rsidR="0028597F" w:rsidRDefault="0028597F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2725036" w14:textId="77777777" w:rsidR="00984733" w:rsidRPr="004C0512" w:rsidRDefault="00984733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167BF6E5" w14:textId="77777777" w:rsidR="0028597F" w:rsidRPr="004C0512" w:rsidRDefault="0028597F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>Познаване на практиките на преподаване, информирани за травмата</w:t>
      </w:r>
    </w:p>
    <w:p w14:paraId="2CBB696A" w14:textId="02ECB2F1" w:rsidR="00BB2FAA" w:rsidRDefault="0028597F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color w:val="262626" w:themeColor="text1" w:themeTint="D9"/>
        </w:rPr>
        <w:t xml:space="preserve">Резултатите от проучването разкриват, че само 10,2% от анкетираните се смятат за "много осведомени" за практиките на преподаване, информирани за травмата, докато близо 15% се чувстват "донякъде информирани".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Въпреки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това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значително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мнозинство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(75%)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нямат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r w:rsidR="00AE43BC">
        <w:rPr>
          <w:rFonts w:ascii="Arial" w:hAnsi="Arial" w:cs="Arial"/>
          <w:color w:val="262626" w:themeColor="text1" w:themeTint="D9"/>
          <w:lang w:val="bg-BG"/>
        </w:rPr>
        <w:t>увереност</w:t>
      </w:r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като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46,5%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чувстват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"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много</w:t>
      </w:r>
      <w:proofErr w:type="spellEnd"/>
      <w:r w:rsidRPr="004C0512">
        <w:rPr>
          <w:rFonts w:ascii="Arial" w:hAnsi="Arial" w:cs="Arial"/>
          <w:color w:val="262626" w:themeColor="text1" w:themeTint="D9"/>
        </w:rPr>
        <w:t>", а 28,5% "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изобщо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" </w:t>
      </w:r>
      <w:r w:rsidR="00F34923">
        <w:rPr>
          <w:rFonts w:ascii="Arial" w:hAnsi="Arial" w:cs="Arial"/>
          <w:color w:val="262626" w:themeColor="text1" w:themeTint="D9"/>
          <w:lang w:val="bg-BG"/>
        </w:rPr>
        <w:t>запознати</w:t>
      </w:r>
      <w:r w:rsidRPr="004C0512">
        <w:rPr>
          <w:rFonts w:ascii="Arial" w:hAnsi="Arial" w:cs="Arial"/>
          <w:color w:val="262626" w:themeColor="text1" w:themeTint="D9"/>
        </w:rPr>
        <w:t>. Тези резултати подчертават спешната необходимост от професионално развитие в травма-информирани преподавателски практики за професионалисти, работещи с бежанци. Силният им интерес в тази област подчертава значението на индивидуалната подкрепа и обучение.</w:t>
      </w:r>
    </w:p>
    <w:p w14:paraId="2CC7C028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06237E4D" w14:textId="77777777" w:rsidR="00BB2FAA" w:rsidRDefault="00BB2FAA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color w:val="262626" w:themeColor="text1" w:themeTint="D9"/>
        </w:rPr>
        <w:t>Резултатите от проучването подчертават критичните нужди на обучителите, работещи с бежанци:</w:t>
      </w:r>
    </w:p>
    <w:p w14:paraId="1AB0F331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116E6084" w14:textId="77777777" w:rsidR="00BB2FAA" w:rsidRPr="00AE43BC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/>
          <w:lang w:val="en-GB"/>
        </w:rPr>
      </w:pPr>
      <w:proofErr w:type="spellStart"/>
      <w:r w:rsidRPr="004C0512">
        <w:rPr>
          <w:rFonts w:ascii="Arial" w:hAnsi="Arial" w:cs="Arial"/>
          <w:b/>
        </w:rPr>
        <w:t>Цялостни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програми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за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обучение</w:t>
      </w:r>
      <w:proofErr w:type="spellEnd"/>
      <w:r w:rsidRPr="004C0512">
        <w:rPr>
          <w:rFonts w:ascii="Arial" w:hAnsi="Arial" w:cs="Arial"/>
          <w:b/>
        </w:rPr>
        <w:t>:</w:t>
      </w:r>
    </w:p>
    <w:p w14:paraId="62144580" w14:textId="77777777" w:rsidR="00AE43BC" w:rsidRPr="004C0512" w:rsidRDefault="00AE43BC" w:rsidP="00AE43BC">
      <w:pPr>
        <w:pStyle w:val="ListParagraph"/>
        <w:spacing w:after="0" w:line="276" w:lineRule="auto"/>
        <w:ind w:left="851"/>
        <w:jc w:val="both"/>
        <w:rPr>
          <w:rFonts w:ascii="Arial" w:hAnsi="Arial" w:cs="Arial"/>
          <w:b/>
          <w:lang w:val="en-GB"/>
        </w:rPr>
      </w:pPr>
    </w:p>
    <w:p w14:paraId="527966E4" w14:textId="63CA9D04" w:rsidR="00BB2FAA" w:rsidRPr="004C0512" w:rsidRDefault="00BB2FAA" w:rsidP="004C0512">
      <w:pPr>
        <w:spacing w:after="0" w:line="276" w:lineRule="auto"/>
        <w:ind w:left="851"/>
        <w:rPr>
          <w:rFonts w:ascii="Arial" w:hAnsi="Arial" w:cs="Arial"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color w:val="262626" w:themeColor="text1" w:themeTint="D9"/>
        </w:rPr>
        <w:t>Търсене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обучение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практики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информирани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травмата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включително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първа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помощ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интервенция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психично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r w:rsidR="00AE43BC">
        <w:rPr>
          <w:rFonts w:ascii="Arial" w:hAnsi="Arial" w:cs="Arial"/>
          <w:color w:val="262626" w:themeColor="text1" w:themeTint="D9"/>
          <w:lang w:val="bg-BG"/>
        </w:rPr>
        <w:t>здраве</w:t>
      </w:r>
      <w:r w:rsidRPr="004C0512">
        <w:rPr>
          <w:rFonts w:ascii="Arial" w:hAnsi="Arial" w:cs="Arial"/>
          <w:color w:val="262626" w:themeColor="text1" w:themeTint="D9"/>
        </w:rPr>
        <w:t xml:space="preserve">; </w:t>
      </w:r>
    </w:p>
    <w:p w14:paraId="166D28D9" w14:textId="77777777" w:rsidR="00BB2FAA" w:rsidRPr="004C0512" w:rsidRDefault="00BB2FAA" w:rsidP="004C0512">
      <w:pPr>
        <w:spacing w:after="0" w:line="276" w:lineRule="auto"/>
        <w:ind w:left="851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color w:val="262626" w:themeColor="text1" w:themeTint="D9"/>
        </w:rPr>
        <w:t>Повишаване на осведомеността за травмата в обществото и сред бежанците;</w:t>
      </w:r>
    </w:p>
    <w:p w14:paraId="74C4D582" w14:textId="77777777" w:rsidR="00BB2FAA" w:rsidRPr="004C0512" w:rsidRDefault="00BB2FAA" w:rsidP="004C0512">
      <w:pPr>
        <w:spacing w:after="0" w:line="276" w:lineRule="auto"/>
        <w:ind w:left="851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color w:val="262626" w:themeColor="text1" w:themeTint="D9"/>
        </w:rPr>
        <w:t>Включване на ролеви игри и практически упражнения в обучението;</w:t>
      </w:r>
    </w:p>
    <w:p w14:paraId="3E3FE3C6" w14:textId="77777777" w:rsidR="00BB2FAA" w:rsidRPr="004C0512" w:rsidRDefault="00BB2FAA" w:rsidP="004C0512">
      <w:pPr>
        <w:spacing w:after="0" w:line="276" w:lineRule="auto"/>
        <w:ind w:left="851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color w:val="262626" w:themeColor="text1" w:themeTint="D9"/>
        </w:rPr>
        <w:t>Възможности за непрекъснато обучение и обучение по културна компетентност.</w:t>
      </w:r>
    </w:p>
    <w:p w14:paraId="3411ED09" w14:textId="77777777" w:rsidR="00BB2FAA" w:rsidRPr="004C0512" w:rsidRDefault="00BB2FAA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2EBF3E66" w14:textId="77777777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b/>
          <w:color w:val="262626" w:themeColor="text1" w:themeTint="D9"/>
        </w:rPr>
        <w:t xml:space="preserve">Достъп до ресурси и мрежи за подкрепа: </w:t>
      </w:r>
      <w:r w:rsidRPr="004C0512">
        <w:rPr>
          <w:rFonts w:ascii="Arial" w:hAnsi="Arial" w:cs="Arial"/>
          <w:color w:val="262626" w:themeColor="text1" w:themeTint="D9"/>
        </w:rPr>
        <w:t>Незабавен достъп до инструменти, казуси и контакти за проблеми, свързани с травмата</w:t>
      </w:r>
    </w:p>
    <w:p w14:paraId="79C99782" w14:textId="77777777" w:rsidR="00BB2FAA" w:rsidRPr="004C0512" w:rsidRDefault="00BB2FAA" w:rsidP="004C0512">
      <w:pPr>
        <w:spacing w:after="0" w:line="276" w:lineRule="auto"/>
        <w:rPr>
          <w:rFonts w:ascii="Arial" w:hAnsi="Arial" w:cs="Arial"/>
          <w:color w:val="262626" w:themeColor="text1" w:themeTint="D9"/>
          <w:lang w:val="en-GB"/>
        </w:rPr>
      </w:pPr>
    </w:p>
    <w:p w14:paraId="45C648DE" w14:textId="77777777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b/>
          <w:color w:val="262626" w:themeColor="text1" w:themeTint="D9"/>
        </w:rPr>
        <w:t xml:space="preserve">Практически стратегии за изпълнение: </w:t>
      </w:r>
      <w:r w:rsidRPr="004C0512">
        <w:rPr>
          <w:rFonts w:ascii="Arial" w:hAnsi="Arial" w:cs="Arial"/>
          <w:color w:val="262626" w:themeColor="text1" w:themeTint="D9"/>
        </w:rPr>
        <w:t>Адаптирани стратегии за непсихологически или медицински специалисти; Прилагане на травма-информирани методи в преподаването и подкрепата.</w:t>
      </w:r>
    </w:p>
    <w:p w14:paraId="62E6430A" w14:textId="77777777" w:rsidR="00BB2FAA" w:rsidRPr="004C0512" w:rsidRDefault="00BB2FAA" w:rsidP="004C0512">
      <w:pPr>
        <w:spacing w:after="0" w:line="276" w:lineRule="auto"/>
        <w:rPr>
          <w:rFonts w:ascii="Arial" w:hAnsi="Arial" w:cs="Arial"/>
          <w:color w:val="262626" w:themeColor="text1" w:themeTint="D9"/>
          <w:lang w:val="en-GB"/>
        </w:rPr>
      </w:pPr>
    </w:p>
    <w:p w14:paraId="36A6C108" w14:textId="77777777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b/>
          <w:color w:val="262626" w:themeColor="text1" w:themeTint="D9"/>
        </w:rPr>
        <w:t xml:space="preserve">Повишена осведоменост за ефектите от травмата: </w:t>
      </w:r>
      <w:r w:rsidRPr="004C0512">
        <w:rPr>
          <w:rFonts w:ascii="Arial" w:hAnsi="Arial" w:cs="Arial"/>
          <w:color w:val="262626" w:themeColor="text1" w:themeTint="D9"/>
        </w:rPr>
        <w:t>Обучение на персонала за психологическото въздействие на травмата върху ученето и поведението.</w:t>
      </w:r>
    </w:p>
    <w:p w14:paraId="3648270C" w14:textId="77777777" w:rsidR="00BB2FAA" w:rsidRPr="004C0512" w:rsidRDefault="00BB2FAA" w:rsidP="004C0512">
      <w:pPr>
        <w:spacing w:after="0" w:line="276" w:lineRule="auto"/>
        <w:rPr>
          <w:rFonts w:ascii="Arial" w:hAnsi="Arial" w:cs="Arial"/>
          <w:color w:val="262626" w:themeColor="text1" w:themeTint="D9"/>
          <w:lang w:val="en-GB"/>
        </w:rPr>
      </w:pPr>
    </w:p>
    <w:p w14:paraId="090EDAB8" w14:textId="0A8DA3D6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Техники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proofErr w:type="gramStart"/>
      <w:r w:rsidRPr="004C0512">
        <w:rPr>
          <w:rFonts w:ascii="Arial" w:hAnsi="Arial" w:cs="Arial"/>
          <w:b/>
          <w:color w:val="262626" w:themeColor="text1" w:themeTint="D9"/>
        </w:rPr>
        <w:t>сам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>оподкрепа</w:t>
      </w:r>
      <w:proofErr w:type="spellEnd"/>
      <w:r w:rsidR="00AE43BC">
        <w:rPr>
          <w:rFonts w:ascii="Arial" w:hAnsi="Arial" w:cs="Arial"/>
          <w:b/>
          <w:color w:val="262626" w:themeColor="text1" w:themeTint="D9"/>
          <w:lang w:val="bg-BG"/>
        </w:rPr>
        <w:t xml:space="preserve"> </w:t>
      </w:r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proofErr w:type="gram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преподаватели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: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Семинари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управление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вторична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травма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поддържане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личното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благополучие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;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Насърчаване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само</w:t>
      </w:r>
      <w:proofErr w:type="spellEnd"/>
      <w:r w:rsidR="00AE43BC">
        <w:rPr>
          <w:rFonts w:ascii="Arial" w:hAnsi="Arial" w:cs="Arial"/>
          <w:color w:val="262626" w:themeColor="text1" w:themeTint="D9"/>
          <w:lang w:val="bg-BG"/>
        </w:rPr>
        <w:t>подкрепата</w:t>
      </w:r>
      <w:r w:rsidRPr="004C0512">
        <w:rPr>
          <w:rFonts w:ascii="Arial" w:hAnsi="Arial" w:cs="Arial"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самоорганизацията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сред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обучителите</w:t>
      </w:r>
      <w:proofErr w:type="spellEnd"/>
      <w:r w:rsidRPr="004C0512">
        <w:rPr>
          <w:rFonts w:ascii="Arial" w:hAnsi="Arial" w:cs="Arial"/>
          <w:color w:val="262626" w:themeColor="text1" w:themeTint="D9"/>
        </w:rPr>
        <w:t>.</w:t>
      </w:r>
    </w:p>
    <w:p w14:paraId="19E972C7" w14:textId="77777777" w:rsidR="00BB2FAA" w:rsidRPr="004C0512" w:rsidRDefault="00BB2FAA" w:rsidP="004C0512">
      <w:pPr>
        <w:spacing w:after="0" w:line="276" w:lineRule="auto"/>
        <w:rPr>
          <w:rFonts w:ascii="Arial" w:hAnsi="Arial" w:cs="Arial"/>
          <w:color w:val="262626" w:themeColor="text1" w:themeTint="D9"/>
          <w:lang w:val="en-GB"/>
        </w:rPr>
      </w:pPr>
    </w:p>
    <w:p w14:paraId="2BE4FD08" w14:textId="77777777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r w:rsidRPr="004C0512">
        <w:rPr>
          <w:rFonts w:ascii="Arial" w:hAnsi="Arial" w:cs="Arial"/>
          <w:b/>
          <w:color w:val="262626" w:themeColor="text1" w:themeTint="D9"/>
        </w:rPr>
        <w:lastRenderedPageBreak/>
        <w:t xml:space="preserve">Възможности за съвместно обучение: </w:t>
      </w:r>
      <w:r w:rsidRPr="004C0512">
        <w:rPr>
          <w:rFonts w:ascii="Arial" w:hAnsi="Arial" w:cs="Arial"/>
          <w:color w:val="262626" w:themeColor="text1" w:themeTint="D9"/>
        </w:rPr>
        <w:t>Партньорско споделяне на най-добри практики и дискусии</w:t>
      </w:r>
    </w:p>
    <w:p w14:paraId="0ACBF35A" w14:textId="77777777" w:rsidR="00A54128" w:rsidRPr="004C0512" w:rsidRDefault="00A54128" w:rsidP="004C0512">
      <w:pPr>
        <w:pStyle w:val="ListParagraph"/>
        <w:spacing w:after="0" w:line="276" w:lineRule="auto"/>
        <w:ind w:left="0"/>
        <w:rPr>
          <w:rFonts w:ascii="Arial" w:hAnsi="Arial" w:cs="Arial"/>
          <w:color w:val="262626" w:themeColor="text1" w:themeTint="D9"/>
          <w:lang w:val="en-GB"/>
        </w:rPr>
      </w:pPr>
    </w:p>
    <w:p w14:paraId="4D437632" w14:textId="3F140381" w:rsidR="00BB2FAA" w:rsidRPr="004C0512" w:rsidRDefault="00BB2FAA" w:rsidP="00984733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Обратна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връзка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непрекъснато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усъвършенстване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: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Механизми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оценка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практиките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информирани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травмата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и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справяне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с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области</w:t>
      </w:r>
      <w:proofErr w:type="spellEnd"/>
      <w:r w:rsidR="00F34923">
        <w:rPr>
          <w:rFonts w:ascii="Arial" w:hAnsi="Arial" w:cs="Arial"/>
          <w:color w:val="262626" w:themeColor="text1" w:themeTint="D9"/>
          <w:lang w:val="bg-BG"/>
        </w:rPr>
        <w:t>, където има</w:t>
      </w:r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ниск</w:t>
      </w:r>
      <w:proofErr w:type="spellEnd"/>
      <w:r w:rsidR="00F34923">
        <w:rPr>
          <w:rFonts w:ascii="Arial" w:hAnsi="Arial" w:cs="Arial"/>
          <w:color w:val="262626" w:themeColor="text1" w:themeTint="D9"/>
          <w:lang w:val="bg-BG"/>
        </w:rPr>
        <w:t xml:space="preserve">а увереност. </w:t>
      </w:r>
    </w:p>
    <w:p w14:paraId="301A4657" w14:textId="77777777" w:rsidR="00A54128" w:rsidRPr="004C0512" w:rsidRDefault="00A54128" w:rsidP="004C0512">
      <w:pPr>
        <w:pStyle w:val="ListParagraph"/>
        <w:spacing w:after="0" w:line="276" w:lineRule="auto"/>
        <w:ind w:left="0"/>
        <w:rPr>
          <w:rFonts w:ascii="Arial" w:hAnsi="Arial" w:cs="Arial"/>
          <w:color w:val="262626" w:themeColor="text1" w:themeTint="D9"/>
          <w:lang w:val="en-GB"/>
        </w:rPr>
      </w:pPr>
    </w:p>
    <w:p w14:paraId="7B0939D7" w14:textId="4E56B54C" w:rsidR="00BB2FAA" w:rsidRPr="004C0512" w:rsidRDefault="00BB2FAA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color w:val="262626" w:themeColor="text1" w:themeTint="D9"/>
        </w:rPr>
        <w:t>Тези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прозрения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ще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r w:rsidR="00F34923">
        <w:rPr>
          <w:rFonts w:ascii="Arial" w:hAnsi="Arial" w:cs="Arial"/>
          <w:color w:val="262626" w:themeColor="text1" w:themeTint="D9"/>
          <w:lang w:val="bg-BG"/>
        </w:rPr>
        <w:t xml:space="preserve">бъдат основа на набора от </w:t>
      </w:r>
      <w:proofErr w:type="gramStart"/>
      <w:r w:rsidR="00F34923">
        <w:rPr>
          <w:rFonts w:ascii="Arial" w:hAnsi="Arial" w:cs="Arial"/>
          <w:color w:val="262626" w:themeColor="text1" w:themeTint="D9"/>
          <w:lang w:val="bg-BG"/>
        </w:rPr>
        <w:t>инструменти</w:t>
      </w:r>
      <w:r w:rsidRPr="004C0512">
        <w:rPr>
          <w:rFonts w:ascii="Arial" w:hAnsi="Arial" w:cs="Arial"/>
          <w:color w:val="262626" w:themeColor="text1" w:themeTint="D9"/>
        </w:rPr>
        <w:t xml:space="preserve"> 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proofErr w:type="gram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обучение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обучители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насърчавайки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по-доброто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психическо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благополучие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успешната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интеграция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бежанците</w:t>
      </w:r>
      <w:proofErr w:type="spellEnd"/>
      <w:r w:rsidRPr="004C0512">
        <w:rPr>
          <w:rFonts w:ascii="Arial" w:hAnsi="Arial" w:cs="Arial"/>
          <w:color w:val="262626" w:themeColor="text1" w:themeTint="D9"/>
        </w:rPr>
        <w:t>.</w:t>
      </w:r>
    </w:p>
    <w:p w14:paraId="2BFCDCD3" w14:textId="77777777" w:rsidR="00A54128" w:rsidRDefault="00A54128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1EB05DE6" w14:textId="77777777" w:rsidR="00984733" w:rsidRPr="004C0512" w:rsidRDefault="00984733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6F0F12D3" w14:textId="77777777" w:rsidR="00A54128" w:rsidRPr="004C0512" w:rsidRDefault="00A54128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>Стратегии и техники, използвани за създаване на подкрепяща учебна среда</w:t>
      </w:r>
    </w:p>
    <w:p w14:paraId="3052136D" w14:textId="07E0868F" w:rsidR="00A54128" w:rsidRDefault="00A5412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 xml:space="preserve">Резултатите от проучването разкриват ключови стратегии, използвани от обучителите за насърчаване на подкрепяща учебна среда за бежанците. Най-често използваните методи включват индивидуализирано внимание и подкрепа, допълнителна езикова помощ, културни дейности и адаптивни техники на преподаване. Освен това обучителите подчертаха различни подходи като дейности в областта на изкуството и духа, екологична ангажираност и изследване на семейната история. </w:t>
      </w:r>
      <w:proofErr w:type="spellStart"/>
      <w:r w:rsidRPr="004C0512">
        <w:rPr>
          <w:rFonts w:ascii="Arial" w:hAnsi="Arial" w:cs="Arial"/>
        </w:rPr>
        <w:t>Съвместните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семинари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организирани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доброволци</w:t>
      </w:r>
      <w:proofErr w:type="spellEnd"/>
      <w:r w:rsidRPr="004C0512">
        <w:rPr>
          <w:rFonts w:ascii="Arial" w:hAnsi="Arial" w:cs="Arial"/>
        </w:rPr>
        <w:t xml:space="preserve"> и </w:t>
      </w:r>
      <w:r w:rsidR="00AE43BC">
        <w:rPr>
          <w:rFonts w:ascii="Arial" w:hAnsi="Arial" w:cs="Arial"/>
          <w:lang w:val="bg-BG"/>
        </w:rPr>
        <w:t>събитията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открито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също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играят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роля</w:t>
      </w:r>
      <w:proofErr w:type="spellEnd"/>
      <w:r w:rsidRPr="004C0512">
        <w:rPr>
          <w:rFonts w:ascii="Arial" w:hAnsi="Arial" w:cs="Arial"/>
        </w:rPr>
        <w:t>. Позоваването на адекватни програми за обучение и планове за личностно развитие допълнително обогатява стратегиите.</w:t>
      </w:r>
    </w:p>
    <w:p w14:paraId="57C0104B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E3DE2F6" w14:textId="77777777" w:rsidR="00A54128" w:rsidRPr="004C0512" w:rsidRDefault="00A54128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 xml:space="preserve">Ангажиментът на обучителите за създаване на приобщаваща и подкрепяща учебна среда е очевиден. Въпреки това, непрекъснатото професионално развитие и културната чувствителност са от съществено значение. </w:t>
      </w:r>
    </w:p>
    <w:p w14:paraId="2738EFC7" w14:textId="77777777" w:rsidR="0028597F" w:rsidRDefault="0028597F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E537B3C" w14:textId="77777777" w:rsidR="00984733" w:rsidRPr="004C0512" w:rsidRDefault="00984733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3AB93BF" w14:textId="77777777" w:rsidR="00984733" w:rsidRDefault="00984733">
      <w:pPr>
        <w:rPr>
          <w:rFonts w:ascii="Arial" w:hAnsi="Arial" w:cs="Arial"/>
          <w:b/>
          <w:color w:val="2E74B5" w:themeColor="accent1" w:themeShade="BF"/>
          <w:lang w:val="en-GB"/>
        </w:rPr>
      </w:pPr>
      <w:r>
        <w:rPr>
          <w:rFonts w:ascii="Arial" w:hAnsi="Arial" w:cs="Arial"/>
          <w:b/>
          <w:color w:val="2E74B5" w:themeColor="accent1" w:themeShade="BF"/>
        </w:rPr>
        <w:br w:type="page"/>
      </w:r>
    </w:p>
    <w:p w14:paraId="184FF642" w14:textId="1AA42AFD" w:rsidR="00A54128" w:rsidRPr="004C0512" w:rsidRDefault="00A54128" w:rsidP="00984733">
      <w:pPr>
        <w:spacing w:after="120" w:line="276" w:lineRule="auto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lastRenderedPageBreak/>
        <w:t>Допълнителна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информация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или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обучени</w:t>
      </w:r>
      <w:proofErr w:type="spellEnd"/>
      <w:r w:rsidR="00F34923">
        <w:rPr>
          <w:rFonts w:ascii="Arial" w:hAnsi="Arial" w:cs="Arial"/>
          <w:b/>
          <w:color w:val="2E74B5" w:themeColor="accent1" w:themeShade="BF"/>
          <w:lang w:val="bg-BG"/>
        </w:rPr>
        <w:t>я</w:t>
      </w:r>
      <w:r w:rsidRPr="004C0512">
        <w:rPr>
          <w:rFonts w:ascii="Arial" w:hAnsi="Arial" w:cs="Arial"/>
          <w:b/>
          <w:color w:val="2E74B5" w:themeColor="accent1" w:themeShade="BF"/>
        </w:rPr>
        <w:t xml:space="preserve">,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полезни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за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насърчаване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r w:rsidR="00F34923">
        <w:rPr>
          <w:rFonts w:ascii="Arial" w:hAnsi="Arial" w:cs="Arial"/>
          <w:b/>
          <w:color w:val="2E74B5" w:themeColor="accent1" w:themeShade="BF"/>
          <w:lang w:val="bg-BG"/>
        </w:rPr>
        <w:t xml:space="preserve">емпатията </w:t>
      </w:r>
      <w:r w:rsidRPr="004C0512">
        <w:rPr>
          <w:rFonts w:ascii="Arial" w:hAnsi="Arial" w:cs="Arial"/>
          <w:b/>
          <w:color w:val="2E74B5" w:themeColor="accent1" w:themeShade="BF"/>
        </w:rPr>
        <w:t xml:space="preserve">и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разбирането</w:t>
      </w:r>
      <w:proofErr w:type="spellEnd"/>
    </w:p>
    <w:p w14:paraId="4EA6FCCB" w14:textId="77777777" w:rsidR="009C4A16" w:rsidRDefault="00A54128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>Резултатите от проучването разкриват критични прозрения за нуждите от обучение на професионалистите, работещи с бежанци.</w:t>
      </w:r>
    </w:p>
    <w:p w14:paraId="773CE823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76A2723C" w14:textId="77777777" w:rsidR="009C4A16" w:rsidRDefault="009C4A16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</w:rPr>
        <w:t>Докато стратегиите за подкрепа на бежанците и разбирането на симптомите на травмата са от съществено значение, специфични културни фактори и успешни казуси също играят решаваща роля. Докато първите шест нужди показват относителен баланс, търсенето на онлайн статии, наръчници и исторически знания остава сравнително по-ниско.</w:t>
      </w:r>
    </w:p>
    <w:p w14:paraId="51055AD0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5579B082" w14:textId="77777777" w:rsidR="00A54128" w:rsidRPr="004C0512" w:rsidRDefault="009C4A16" w:rsidP="004C0512">
      <w:pPr>
        <w:spacing w:after="0" w:line="276" w:lineRule="auto"/>
        <w:jc w:val="both"/>
        <w:rPr>
          <w:rFonts w:ascii="Arial" w:hAnsi="Arial" w:cs="Arial"/>
          <w:b/>
          <w:lang w:val="en-GB"/>
        </w:rPr>
      </w:pPr>
      <w:r w:rsidRPr="004C0512">
        <w:rPr>
          <w:rFonts w:ascii="Arial" w:hAnsi="Arial" w:cs="Arial"/>
          <w:b/>
        </w:rPr>
        <w:t>За да се отговори ефективно на психичното благополучие и интеграция на бежанците, специализираните програми за обучение трябва да обхващат тези разнообразни области. Докато първите шест нужди показват относителен баланс, търсенето на онлайн статии, ръководства и исторически знания е сравнително по-ниско.</w:t>
      </w:r>
    </w:p>
    <w:p w14:paraId="387547FD" w14:textId="77777777" w:rsidR="00B03A69" w:rsidRDefault="00B03A69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065789CF" w14:textId="77777777" w:rsidR="004C0512" w:rsidRPr="004C0512" w:rsidRDefault="004C0512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674E75F5" w14:textId="77777777" w:rsidR="005C6DC6" w:rsidRPr="004C0512" w:rsidRDefault="00984733" w:rsidP="00984733">
      <w:pPr>
        <w:pStyle w:val="Heading2"/>
        <w:spacing w:before="0" w:after="240" w:line="276" w:lineRule="auto"/>
        <w:ind w:left="709" w:hanging="709"/>
        <w:rPr>
          <w:rFonts w:ascii="Arial" w:hAnsi="Arial" w:cs="Arial"/>
          <w:sz w:val="32"/>
          <w:szCs w:val="32"/>
          <w:lang w:val="en-GB"/>
        </w:rPr>
      </w:pPr>
      <w:bookmarkStart w:id="17" w:name="_Toc162512386"/>
      <w:r>
        <w:rPr>
          <w:rFonts w:ascii="Arial" w:hAnsi="Arial" w:cs="Arial"/>
          <w:sz w:val="32"/>
          <w:szCs w:val="32"/>
        </w:rPr>
        <w:t>5.2.</w:t>
      </w:r>
      <w:r>
        <w:rPr>
          <w:rFonts w:ascii="Arial" w:hAnsi="Arial" w:cs="Arial"/>
          <w:sz w:val="32"/>
          <w:szCs w:val="32"/>
        </w:rPr>
        <w:tab/>
      </w:r>
      <w:r w:rsidR="00A61EB9" w:rsidRPr="004C0512">
        <w:rPr>
          <w:rFonts w:ascii="Arial" w:hAnsi="Arial" w:cs="Arial"/>
          <w:sz w:val="32"/>
          <w:szCs w:val="32"/>
        </w:rPr>
        <w:t>Извод</w:t>
      </w:r>
      <w:bookmarkEnd w:id="17"/>
    </w:p>
    <w:p w14:paraId="481014D7" w14:textId="59E7739A" w:rsidR="00C43B79" w:rsidRPr="004C0512" w:rsidRDefault="00C43B79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</w:rPr>
        <w:t>Резултатите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проучването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подчертават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  <w:b/>
        </w:rPr>
        <w:t>критичните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пропуски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цялостните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програми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  <w:b/>
        </w:rPr>
        <w:t>липсата</w:t>
      </w:r>
      <w:proofErr w:type="spellEnd"/>
      <w:r w:rsidRPr="004C0512">
        <w:rPr>
          <w:rFonts w:ascii="Arial" w:hAnsi="Arial" w:cs="Arial"/>
          <w:b/>
        </w:rPr>
        <w:t xml:space="preserve"> </w:t>
      </w:r>
      <w:proofErr w:type="spellStart"/>
      <w:r w:rsidRPr="004C0512">
        <w:rPr>
          <w:rFonts w:ascii="Arial" w:hAnsi="Arial" w:cs="Arial"/>
          <w:b/>
        </w:rPr>
        <w:t>на</w:t>
      </w:r>
      <w:proofErr w:type="spellEnd"/>
      <w:r w:rsidRPr="004C0512">
        <w:rPr>
          <w:rFonts w:ascii="Arial" w:hAnsi="Arial" w:cs="Arial"/>
          <w:b/>
        </w:rPr>
        <w:t xml:space="preserve"> </w:t>
      </w:r>
      <w:r w:rsidR="00F34923">
        <w:rPr>
          <w:rFonts w:ascii="Arial" w:hAnsi="Arial" w:cs="Arial"/>
          <w:b/>
          <w:lang w:val="bg-BG"/>
        </w:rPr>
        <w:t>увереност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сред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професионалистите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подкрепа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психичното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="00AE43BC">
        <w:rPr>
          <w:rFonts w:ascii="Arial" w:hAnsi="Arial" w:cs="Arial"/>
          <w:lang w:val="bg-BG"/>
        </w:rPr>
        <w:t>здравете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. Тези предизвикателства подчертават спешната необходимост от целенасочени дейности за изграждане на капацитет, за да се осигурят на обучителите необходимите инструменти и знания за </w:t>
      </w:r>
      <w:r w:rsidRPr="004C0512">
        <w:rPr>
          <w:rFonts w:ascii="Arial" w:hAnsi="Arial" w:cs="Arial"/>
          <w:b/>
        </w:rPr>
        <w:t>справяне с многостранните нужди</w:t>
      </w:r>
      <w:r w:rsidRPr="004C0512">
        <w:rPr>
          <w:rFonts w:ascii="Arial" w:hAnsi="Arial" w:cs="Arial"/>
        </w:rPr>
        <w:t xml:space="preserve"> на бежанците в новото им бъдеще. Разнообразният опит и перспективи на професионалистите, ангажирани в подкрепа на бежанците, подчертават колективния ангажимент за подобряване на психичното здраве и успешната интеграция.</w:t>
      </w:r>
    </w:p>
    <w:p w14:paraId="2BFC57F8" w14:textId="77777777" w:rsidR="00C43B79" w:rsidRPr="004C0512" w:rsidRDefault="00C43B79" w:rsidP="004C0512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0AC79319" w14:textId="77777777" w:rsidR="00984733" w:rsidRDefault="0098473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br w:type="page"/>
      </w:r>
    </w:p>
    <w:p w14:paraId="2562DCEE" w14:textId="77777777" w:rsidR="00C43B79" w:rsidRPr="004C0512" w:rsidRDefault="00984733" w:rsidP="004C0512">
      <w:pPr>
        <w:pStyle w:val="Heading2"/>
        <w:spacing w:before="0" w:after="240" w:line="276" w:lineRule="auto"/>
        <w:rPr>
          <w:rFonts w:ascii="Arial" w:hAnsi="Arial" w:cs="Arial"/>
          <w:sz w:val="32"/>
          <w:szCs w:val="32"/>
          <w:lang w:val="en-GB"/>
        </w:rPr>
      </w:pPr>
      <w:bookmarkStart w:id="18" w:name="_Toc162512387"/>
      <w:r>
        <w:rPr>
          <w:rFonts w:ascii="Arial" w:hAnsi="Arial" w:cs="Arial"/>
          <w:sz w:val="32"/>
          <w:szCs w:val="32"/>
        </w:rPr>
        <w:lastRenderedPageBreak/>
        <w:t>5.3.</w:t>
      </w:r>
      <w:r>
        <w:rPr>
          <w:rFonts w:ascii="Arial" w:hAnsi="Arial" w:cs="Arial"/>
          <w:sz w:val="32"/>
          <w:szCs w:val="32"/>
        </w:rPr>
        <w:tab/>
      </w:r>
      <w:r w:rsidR="00C43B79" w:rsidRPr="004C0512">
        <w:rPr>
          <w:rFonts w:ascii="Arial" w:hAnsi="Arial" w:cs="Arial"/>
          <w:sz w:val="32"/>
          <w:szCs w:val="32"/>
        </w:rPr>
        <w:t>Препоръки</w:t>
      </w:r>
      <w:bookmarkEnd w:id="18"/>
    </w:p>
    <w:p w14:paraId="5CC26ECD" w14:textId="75750BA2" w:rsidR="00C43B79" w:rsidRPr="004C0512" w:rsidRDefault="00C43B79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color w:val="262626" w:themeColor="text1" w:themeTint="D9"/>
        </w:rPr>
        <w:t>Въз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основа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резултатите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от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проучването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предлагат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следните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препоръки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които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да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ръководят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разработването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r w:rsidR="00F34923">
        <w:rPr>
          <w:rFonts w:ascii="Arial" w:hAnsi="Arial" w:cs="Arial"/>
          <w:color w:val="262626" w:themeColor="text1" w:themeTint="D9"/>
          <w:lang w:val="bg-BG"/>
        </w:rPr>
        <w:t>Набора от инструменти</w:t>
      </w:r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обучение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color w:val="262626" w:themeColor="text1" w:themeTint="D9"/>
        </w:rPr>
        <w:t>обучители</w:t>
      </w:r>
      <w:proofErr w:type="spellEnd"/>
      <w:r w:rsidRPr="004C0512">
        <w:rPr>
          <w:rFonts w:ascii="Arial" w:hAnsi="Arial" w:cs="Arial"/>
          <w:color w:val="262626" w:themeColor="text1" w:themeTint="D9"/>
        </w:rPr>
        <w:t>:</w:t>
      </w:r>
    </w:p>
    <w:p w14:paraId="2A218E3C" w14:textId="77777777" w:rsidR="00C43B79" w:rsidRPr="004C0512" w:rsidRDefault="00C43B79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645A4C84" w14:textId="77777777" w:rsidR="00C43B79" w:rsidRPr="004C0512" w:rsidRDefault="00A61EB9" w:rsidP="00984733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 xml:space="preserve">Разработване на всеобхватни програми за обучение: </w:t>
      </w:r>
      <w:r w:rsidRPr="004C0512">
        <w:rPr>
          <w:rFonts w:ascii="Arial" w:hAnsi="Arial" w:cs="Arial"/>
        </w:rPr>
        <w:t>създаване на целеви обучителни сесии, които се фокусират върху практиките на преподаване, информирани за травмата, психическото благополучие, първа помощ и интервенции. Включване на възможности за непрекъснато обучение и обучение за културна компетентност, за да се подобрят уменията на обучителите за работа с бежанци.</w:t>
      </w:r>
    </w:p>
    <w:p w14:paraId="7736510C" w14:textId="77777777" w:rsidR="00A61EB9" w:rsidRPr="004C0512" w:rsidRDefault="00A61EB9" w:rsidP="004C0512">
      <w:pPr>
        <w:pStyle w:val="ListParagraph"/>
        <w:spacing w:after="0" w:line="276" w:lineRule="auto"/>
        <w:ind w:left="0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79D0252E" w14:textId="55AFC9B3" w:rsidR="00A61EB9" w:rsidRPr="004C0512" w:rsidRDefault="00A61EB9" w:rsidP="00984733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Повишаване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осведомеността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и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достъпа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до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ресурси</w:t>
      </w:r>
      <w:proofErr w:type="spellEnd"/>
      <w:r w:rsidRPr="004C0512">
        <w:rPr>
          <w:rFonts w:ascii="Arial" w:hAnsi="Arial" w:cs="Arial"/>
          <w:color w:val="262626" w:themeColor="text1" w:themeTint="D9"/>
        </w:rPr>
        <w:t xml:space="preserve">: </w:t>
      </w:r>
      <w:proofErr w:type="spellStart"/>
      <w:r w:rsidRPr="004C0512">
        <w:rPr>
          <w:rFonts w:ascii="Arial" w:hAnsi="Arial" w:cs="Arial"/>
        </w:rPr>
        <w:t>предоставяне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>на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информация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наличните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ресурси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мрежи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подкрепа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подпомагане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>по пътя на тяхната интеграция</w:t>
      </w:r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Насърчаване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сътрудничеството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насърчаване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партньорствата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правителството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неправителствените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организации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здравните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центрове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образователните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институции</w:t>
      </w:r>
      <w:proofErr w:type="spellEnd"/>
      <w:r w:rsidRPr="004C0512">
        <w:rPr>
          <w:rFonts w:ascii="Arial" w:hAnsi="Arial" w:cs="Arial"/>
        </w:rPr>
        <w:t xml:space="preserve"> и </w:t>
      </w:r>
      <w:r w:rsidR="00AE43BC">
        <w:rPr>
          <w:rFonts w:ascii="Arial" w:hAnsi="Arial" w:cs="Arial"/>
          <w:lang w:val="bg-BG"/>
        </w:rPr>
        <w:t>мрежите от личн</w:t>
      </w:r>
      <w:r w:rsidR="00F34923">
        <w:rPr>
          <w:rFonts w:ascii="Arial" w:hAnsi="Arial" w:cs="Arial"/>
          <w:lang w:val="bg-BG"/>
        </w:rPr>
        <w:t>и</w:t>
      </w:r>
      <w:r w:rsidR="00AE43BC">
        <w:rPr>
          <w:rFonts w:ascii="Arial" w:hAnsi="Arial" w:cs="Arial"/>
          <w:lang w:val="bg-BG"/>
        </w:rPr>
        <w:t xml:space="preserve"> контакти</w:t>
      </w:r>
      <w:r w:rsidRPr="004C0512">
        <w:rPr>
          <w:rFonts w:ascii="Arial" w:hAnsi="Arial" w:cs="Arial"/>
        </w:rPr>
        <w:t>.</w:t>
      </w:r>
    </w:p>
    <w:p w14:paraId="412F3E3C" w14:textId="77777777" w:rsidR="00A61EB9" w:rsidRPr="004C0512" w:rsidRDefault="00A61EB9" w:rsidP="004C0512">
      <w:pPr>
        <w:pStyle w:val="ListParagraph"/>
        <w:spacing w:after="0" w:line="276" w:lineRule="auto"/>
        <w:ind w:left="0"/>
        <w:rPr>
          <w:rFonts w:ascii="Arial" w:hAnsi="Arial" w:cs="Arial"/>
          <w:color w:val="262626" w:themeColor="text1" w:themeTint="D9"/>
          <w:lang w:val="en-GB"/>
        </w:rPr>
      </w:pPr>
    </w:p>
    <w:p w14:paraId="4C736C9F" w14:textId="159F155C" w:rsidR="00A61EB9" w:rsidRPr="004C0512" w:rsidRDefault="00A61EB9" w:rsidP="00984733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Подобр</w:t>
      </w:r>
      <w:r w:rsidR="00AE43BC">
        <w:rPr>
          <w:rFonts w:ascii="Arial" w:hAnsi="Arial" w:cs="Arial"/>
          <w:b/>
          <w:color w:val="2E74B5" w:themeColor="accent1" w:themeShade="BF"/>
          <w:lang w:val="bg-BG"/>
        </w:rPr>
        <w:t>яване</w:t>
      </w:r>
      <w:proofErr w:type="spellEnd"/>
      <w:r w:rsidR="00AE43BC">
        <w:rPr>
          <w:rFonts w:ascii="Arial" w:hAnsi="Arial" w:cs="Arial"/>
          <w:b/>
          <w:color w:val="2E74B5" w:themeColor="accent1" w:themeShade="BF"/>
          <w:lang w:val="bg-BG"/>
        </w:rPr>
        <w:t xml:space="preserve"> на</w:t>
      </w:r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знанията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за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практиките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,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информирани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за</w:t>
      </w:r>
      <w:proofErr w:type="spellEnd"/>
      <w:r w:rsidR="00AE43BC">
        <w:rPr>
          <w:rFonts w:ascii="Arial" w:hAnsi="Arial" w:cs="Arial"/>
          <w:b/>
          <w:color w:val="2E74B5" w:themeColor="accent1" w:themeShade="BF"/>
          <w:lang w:val="bg-BG"/>
        </w:rPr>
        <w:t xml:space="preserve"> травмата</w:t>
      </w:r>
      <w:r w:rsidRPr="004C0512">
        <w:rPr>
          <w:rFonts w:ascii="Arial" w:hAnsi="Arial" w:cs="Arial"/>
          <w:color w:val="262626" w:themeColor="text1" w:themeTint="D9"/>
        </w:rPr>
        <w:t xml:space="preserve">: </w:t>
      </w:r>
      <w:proofErr w:type="spellStart"/>
      <w:r w:rsidRPr="004C0512">
        <w:rPr>
          <w:rFonts w:ascii="Arial" w:hAnsi="Arial" w:cs="Arial"/>
        </w:rPr>
        <w:t>пред</w:t>
      </w:r>
      <w:r w:rsidR="00AE43BC">
        <w:rPr>
          <w:rFonts w:ascii="Arial" w:hAnsi="Arial" w:cs="Arial"/>
          <w:lang w:val="bg-BG"/>
        </w:rPr>
        <w:t>лагане</w:t>
      </w:r>
      <w:proofErr w:type="spellEnd"/>
      <w:r w:rsidR="00AE43BC">
        <w:rPr>
          <w:rFonts w:ascii="Arial" w:hAnsi="Arial" w:cs="Arial"/>
          <w:lang w:val="bg-BG"/>
        </w:rPr>
        <w:t xml:space="preserve"> на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възможности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развитие</w:t>
      </w:r>
      <w:proofErr w:type="spellEnd"/>
      <w:r w:rsidRPr="004C0512">
        <w:rPr>
          <w:rFonts w:ascii="Arial" w:hAnsi="Arial" w:cs="Arial"/>
        </w:rPr>
        <w:t xml:space="preserve"> в </w:t>
      </w:r>
      <w:proofErr w:type="spellStart"/>
      <w:r w:rsidRPr="004C0512">
        <w:rPr>
          <w:rFonts w:ascii="Arial" w:hAnsi="Arial" w:cs="Arial"/>
        </w:rPr>
        <w:t>практиките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преподаване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информирани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травмата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включително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достъп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инструменти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казуси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контакти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 xml:space="preserve">при </w:t>
      </w:r>
      <w:proofErr w:type="spellStart"/>
      <w:r w:rsidRPr="004C0512">
        <w:rPr>
          <w:rFonts w:ascii="Arial" w:hAnsi="Arial" w:cs="Arial"/>
        </w:rPr>
        <w:t>проблеми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свързани</w:t>
      </w:r>
      <w:proofErr w:type="spellEnd"/>
      <w:r w:rsidRPr="004C0512">
        <w:rPr>
          <w:rFonts w:ascii="Arial" w:hAnsi="Arial" w:cs="Arial"/>
        </w:rPr>
        <w:t xml:space="preserve"> с </w:t>
      </w:r>
      <w:proofErr w:type="spellStart"/>
      <w:r w:rsidRPr="004C0512">
        <w:rPr>
          <w:rFonts w:ascii="Arial" w:hAnsi="Arial" w:cs="Arial"/>
        </w:rPr>
        <w:t>травмата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Включ</w:t>
      </w:r>
      <w:r w:rsidR="00AE43BC">
        <w:rPr>
          <w:rFonts w:ascii="Arial" w:hAnsi="Arial" w:cs="Arial"/>
          <w:lang w:val="bg-BG"/>
        </w:rPr>
        <w:t>ване</w:t>
      </w:r>
      <w:proofErr w:type="spellEnd"/>
      <w:r w:rsidR="00AE43BC">
        <w:rPr>
          <w:rFonts w:ascii="Arial" w:hAnsi="Arial" w:cs="Arial"/>
          <w:lang w:val="bg-BG"/>
        </w:rPr>
        <w:t xml:space="preserve"> на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практически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стратегии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изпълнение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техники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="00AE43BC">
        <w:rPr>
          <w:rFonts w:ascii="Arial" w:hAnsi="Arial" w:cs="Arial"/>
          <w:lang w:val="bg-BG"/>
        </w:rPr>
        <w:t>самоподкрепа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="00AE43BC">
        <w:rPr>
          <w:rFonts w:ascii="Arial" w:hAnsi="Arial" w:cs="Arial"/>
          <w:lang w:val="bg-BG"/>
        </w:rPr>
        <w:t>обучители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насърчаване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психичното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>здраве</w:t>
      </w:r>
      <w:r w:rsidRPr="004C0512">
        <w:rPr>
          <w:rFonts w:ascii="Arial" w:hAnsi="Arial" w:cs="Arial"/>
        </w:rPr>
        <w:t>.</w:t>
      </w:r>
    </w:p>
    <w:p w14:paraId="031AEE07" w14:textId="77777777" w:rsidR="00A61EB9" w:rsidRPr="004C0512" w:rsidRDefault="00A61EB9" w:rsidP="004C0512">
      <w:pPr>
        <w:pStyle w:val="ListParagraph"/>
        <w:spacing w:after="0" w:line="276" w:lineRule="auto"/>
        <w:ind w:left="0"/>
        <w:rPr>
          <w:rFonts w:ascii="Arial" w:hAnsi="Arial" w:cs="Arial"/>
          <w:color w:val="262626" w:themeColor="text1" w:themeTint="D9"/>
          <w:lang w:val="en-GB"/>
        </w:rPr>
      </w:pPr>
    </w:p>
    <w:p w14:paraId="3B2A22FD" w14:textId="41AE99F1" w:rsidR="00A61EB9" w:rsidRPr="004C0512" w:rsidRDefault="00A61EB9" w:rsidP="00984733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lang w:val="en-GB"/>
        </w:rPr>
      </w:pPr>
      <w:r w:rsidRPr="004C0512">
        <w:rPr>
          <w:rFonts w:ascii="Arial" w:hAnsi="Arial" w:cs="Arial"/>
          <w:b/>
          <w:color w:val="2E74B5" w:themeColor="accent1" w:themeShade="BF"/>
        </w:rPr>
        <w:t xml:space="preserve">Насърчаване на стратегии за създаване на подкрепяща учебна среда: </w:t>
      </w:r>
      <w:r w:rsidRPr="004C0512">
        <w:rPr>
          <w:rFonts w:ascii="Arial" w:hAnsi="Arial" w:cs="Arial"/>
        </w:rPr>
        <w:t xml:space="preserve">насърчаване на обучителите да използват индивидуализирана подкрепа, допълнителна езикова помощ и културни дейности, за да създадат приобщаваща учебна среда за бежанците. </w:t>
      </w:r>
      <w:proofErr w:type="spellStart"/>
      <w:r w:rsidRPr="004C0512">
        <w:rPr>
          <w:rFonts w:ascii="Arial" w:hAnsi="Arial" w:cs="Arial"/>
        </w:rPr>
        <w:t>Осигуряване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непрекъснато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развитие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културна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чувствителност</w:t>
      </w:r>
      <w:proofErr w:type="spellEnd"/>
      <w:r w:rsidR="00AE43BC">
        <w:rPr>
          <w:rFonts w:ascii="Arial" w:hAnsi="Arial" w:cs="Arial"/>
          <w:lang w:val="bg-BG"/>
        </w:rPr>
        <w:t xml:space="preserve"> и допълнително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обогатя</w:t>
      </w:r>
      <w:r w:rsidR="00AE43BC">
        <w:rPr>
          <w:rFonts w:ascii="Arial" w:hAnsi="Arial" w:cs="Arial"/>
          <w:lang w:val="bg-BG"/>
        </w:rPr>
        <w:t>ване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>на</w:t>
      </w:r>
      <w:r w:rsidRPr="004C0512">
        <w:rPr>
          <w:rFonts w:ascii="Arial" w:hAnsi="Arial" w:cs="Arial"/>
        </w:rPr>
        <w:t xml:space="preserve"> с</w:t>
      </w:r>
      <w:proofErr w:type="spellStart"/>
      <w:r w:rsidR="00AE43BC">
        <w:rPr>
          <w:rFonts w:ascii="Arial" w:hAnsi="Arial" w:cs="Arial"/>
          <w:lang w:val="bg-BG"/>
        </w:rPr>
        <w:t>обствените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стратегии</w:t>
      </w:r>
      <w:proofErr w:type="spellEnd"/>
      <w:r w:rsidRPr="004C0512">
        <w:rPr>
          <w:rFonts w:ascii="Arial" w:hAnsi="Arial" w:cs="Arial"/>
        </w:rPr>
        <w:t>.</w:t>
      </w:r>
    </w:p>
    <w:p w14:paraId="5A8D1057" w14:textId="77777777" w:rsidR="00A61EB9" w:rsidRPr="004C0512" w:rsidRDefault="00A61EB9" w:rsidP="004C0512">
      <w:pPr>
        <w:pStyle w:val="ListParagraph"/>
        <w:spacing w:after="0" w:line="276" w:lineRule="auto"/>
        <w:ind w:left="0"/>
        <w:rPr>
          <w:rFonts w:ascii="Arial" w:hAnsi="Arial" w:cs="Arial"/>
          <w:color w:val="262626" w:themeColor="text1" w:themeTint="D9"/>
          <w:lang w:val="en-GB"/>
        </w:rPr>
      </w:pPr>
    </w:p>
    <w:p w14:paraId="70B8AE92" w14:textId="3AD832EC" w:rsidR="00C43B79" w:rsidRPr="004C0512" w:rsidRDefault="00A61EB9" w:rsidP="00984733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Адресиране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нуждите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от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обучение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за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насърчаване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4C0512">
        <w:rPr>
          <w:rFonts w:ascii="Arial" w:hAnsi="Arial" w:cs="Arial"/>
          <w:b/>
          <w:color w:val="2E74B5" w:themeColor="accent1" w:themeShade="BF"/>
        </w:rPr>
        <w:t>на</w:t>
      </w:r>
      <w:proofErr w:type="spellEnd"/>
      <w:r w:rsidRPr="004C0512">
        <w:rPr>
          <w:rFonts w:ascii="Arial" w:hAnsi="Arial" w:cs="Arial"/>
          <w:b/>
          <w:color w:val="2E74B5" w:themeColor="accent1" w:themeShade="BF"/>
        </w:rPr>
        <w:t xml:space="preserve"> </w:t>
      </w:r>
      <w:r w:rsidR="00F34923">
        <w:rPr>
          <w:rFonts w:ascii="Arial" w:hAnsi="Arial" w:cs="Arial"/>
          <w:b/>
          <w:color w:val="2E74B5" w:themeColor="accent1" w:themeShade="BF"/>
          <w:lang w:val="bg-BG"/>
        </w:rPr>
        <w:t>емпатията</w:t>
      </w:r>
      <w:r w:rsidRPr="004C0512">
        <w:rPr>
          <w:rFonts w:ascii="Arial" w:hAnsi="Arial" w:cs="Arial"/>
          <w:b/>
          <w:color w:val="2E74B5" w:themeColor="accent1" w:themeShade="BF"/>
        </w:rPr>
        <w:t xml:space="preserve"> и</w:t>
      </w:r>
      <w:r w:rsidR="00AE43BC">
        <w:rPr>
          <w:rFonts w:ascii="Arial" w:hAnsi="Arial" w:cs="Arial"/>
          <w:b/>
          <w:color w:val="2E74B5" w:themeColor="accent1" w:themeShade="BF"/>
          <w:lang w:val="bg-BG"/>
        </w:rPr>
        <w:t xml:space="preserve"> разбирането</w:t>
      </w:r>
      <w:r w:rsidRPr="004C0512">
        <w:rPr>
          <w:rFonts w:ascii="Arial" w:hAnsi="Arial" w:cs="Arial"/>
          <w:color w:val="262626" w:themeColor="text1" w:themeTint="D9"/>
        </w:rPr>
        <w:t xml:space="preserve">: </w:t>
      </w:r>
      <w:proofErr w:type="spellStart"/>
      <w:r w:rsidRPr="004C0512">
        <w:rPr>
          <w:rFonts w:ascii="Arial" w:hAnsi="Arial" w:cs="Arial"/>
        </w:rPr>
        <w:t>разработване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персонализирани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програми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обучение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които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обхващат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културни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фактори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успешни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казуси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исторически</w:t>
      </w:r>
      <w:proofErr w:type="spellEnd"/>
      <w:r w:rsidRPr="004C0512">
        <w:rPr>
          <w:rFonts w:ascii="Arial" w:hAnsi="Arial" w:cs="Arial"/>
        </w:rPr>
        <w:t xml:space="preserve"> </w:t>
      </w:r>
      <w:r w:rsidR="00AE43BC">
        <w:rPr>
          <w:rFonts w:ascii="Arial" w:hAnsi="Arial" w:cs="Arial"/>
          <w:lang w:val="bg-BG"/>
        </w:rPr>
        <w:t>по</w:t>
      </w:r>
      <w:proofErr w:type="spellStart"/>
      <w:r w:rsidRPr="004C0512">
        <w:rPr>
          <w:rFonts w:ascii="Arial" w:hAnsi="Arial" w:cs="Arial"/>
        </w:rPr>
        <w:t>знания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подобри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разбирането</w:t>
      </w:r>
      <w:proofErr w:type="spellEnd"/>
      <w:r w:rsidRPr="004C0512">
        <w:rPr>
          <w:rFonts w:ascii="Arial" w:hAnsi="Arial" w:cs="Arial"/>
        </w:rPr>
        <w:t xml:space="preserve"> и </w:t>
      </w:r>
      <w:r w:rsidR="00F34923">
        <w:rPr>
          <w:rFonts w:ascii="Arial" w:hAnsi="Arial" w:cs="Arial"/>
          <w:lang w:val="bg-BG"/>
        </w:rPr>
        <w:t>емпатията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обучителите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към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бежанците</w:t>
      </w:r>
      <w:proofErr w:type="spellEnd"/>
      <w:r w:rsidRPr="004C0512">
        <w:rPr>
          <w:rFonts w:ascii="Arial" w:hAnsi="Arial" w:cs="Arial"/>
        </w:rPr>
        <w:t xml:space="preserve">. </w:t>
      </w:r>
      <w:proofErr w:type="spellStart"/>
      <w:r w:rsidRPr="004C0512">
        <w:rPr>
          <w:rFonts w:ascii="Arial" w:hAnsi="Arial" w:cs="Arial"/>
        </w:rPr>
        <w:t>Предл</w:t>
      </w:r>
      <w:r w:rsidR="00AE43BC">
        <w:rPr>
          <w:rFonts w:ascii="Arial" w:hAnsi="Arial" w:cs="Arial"/>
          <w:lang w:val="bg-BG"/>
        </w:rPr>
        <w:t>агане</w:t>
      </w:r>
      <w:proofErr w:type="spellEnd"/>
      <w:r w:rsidR="00AE43BC">
        <w:rPr>
          <w:rFonts w:ascii="Arial" w:hAnsi="Arial" w:cs="Arial"/>
          <w:lang w:val="bg-BG"/>
        </w:rPr>
        <w:t xml:space="preserve"> на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баланс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на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ресурсите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включително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статии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ръководства</w:t>
      </w:r>
      <w:proofErr w:type="spellEnd"/>
      <w:r w:rsidRPr="004C0512">
        <w:rPr>
          <w:rFonts w:ascii="Arial" w:hAnsi="Arial" w:cs="Arial"/>
        </w:rPr>
        <w:t xml:space="preserve"> и </w:t>
      </w:r>
      <w:proofErr w:type="spellStart"/>
      <w:r w:rsidRPr="004C0512">
        <w:rPr>
          <w:rFonts w:ascii="Arial" w:hAnsi="Arial" w:cs="Arial"/>
        </w:rPr>
        <w:t>онлайн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материали</w:t>
      </w:r>
      <w:proofErr w:type="spellEnd"/>
      <w:r w:rsidRPr="004C0512">
        <w:rPr>
          <w:rFonts w:ascii="Arial" w:hAnsi="Arial" w:cs="Arial"/>
        </w:rPr>
        <w:t xml:space="preserve">, </w:t>
      </w:r>
      <w:proofErr w:type="spellStart"/>
      <w:r w:rsidRPr="004C0512">
        <w:rPr>
          <w:rFonts w:ascii="Arial" w:hAnsi="Arial" w:cs="Arial"/>
        </w:rPr>
        <w:t>за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да</w:t>
      </w:r>
      <w:proofErr w:type="spellEnd"/>
      <w:r w:rsidR="00AE43BC">
        <w:rPr>
          <w:rFonts w:ascii="Arial" w:hAnsi="Arial" w:cs="Arial"/>
          <w:lang w:val="bg-BG"/>
        </w:rPr>
        <w:t xml:space="preserve"> се</w:t>
      </w:r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подкрепи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тяхното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професионално</w:t>
      </w:r>
      <w:proofErr w:type="spellEnd"/>
      <w:r w:rsidRPr="004C0512">
        <w:rPr>
          <w:rFonts w:ascii="Arial" w:hAnsi="Arial" w:cs="Arial"/>
        </w:rPr>
        <w:t xml:space="preserve"> </w:t>
      </w:r>
      <w:proofErr w:type="spellStart"/>
      <w:r w:rsidRPr="004C0512">
        <w:rPr>
          <w:rFonts w:ascii="Arial" w:hAnsi="Arial" w:cs="Arial"/>
        </w:rPr>
        <w:t>развитие</w:t>
      </w:r>
      <w:proofErr w:type="spellEnd"/>
      <w:r w:rsidRPr="004C0512">
        <w:rPr>
          <w:rFonts w:ascii="Arial" w:hAnsi="Arial" w:cs="Arial"/>
        </w:rPr>
        <w:t>.</w:t>
      </w:r>
    </w:p>
    <w:p w14:paraId="780E167D" w14:textId="77777777" w:rsidR="00C43B79" w:rsidRPr="004C0512" w:rsidRDefault="00C43B79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4F81B890" w14:textId="36EF6BA7" w:rsidR="00A61EB9" w:rsidRPr="004C0512" w:rsidRDefault="00C43B79" w:rsidP="004C0512">
      <w:pPr>
        <w:spacing w:after="0" w:line="276" w:lineRule="auto"/>
        <w:jc w:val="both"/>
        <w:rPr>
          <w:rFonts w:ascii="Arial" w:hAnsi="Arial" w:cs="Arial"/>
          <w:b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Чрез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изпълнението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тези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препоръки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проектът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"</w:t>
      </w:r>
      <w:r w:rsidR="00AE43BC">
        <w:rPr>
          <w:rFonts w:ascii="Arial" w:hAnsi="Arial" w:cs="Arial"/>
          <w:b/>
          <w:color w:val="262626" w:themeColor="text1" w:themeTint="D9"/>
          <w:lang w:val="en-US"/>
        </w:rPr>
        <w:t>New Future</w:t>
      </w:r>
      <w:r w:rsidRPr="004C0512">
        <w:rPr>
          <w:rFonts w:ascii="Arial" w:hAnsi="Arial" w:cs="Arial"/>
          <w:b/>
          <w:color w:val="262626" w:themeColor="text1" w:themeTint="D9"/>
        </w:rPr>
        <w:t xml:space="preserve">"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програма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"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Еразъм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+" </w:t>
      </w:r>
      <w:proofErr w:type="gramStart"/>
      <w:r w:rsidRPr="004C0512">
        <w:rPr>
          <w:rFonts w:ascii="Arial" w:hAnsi="Arial" w:cs="Arial"/>
          <w:b/>
          <w:color w:val="262626" w:themeColor="text1" w:themeTint="D9"/>
        </w:rPr>
        <w:t xml:space="preserve">- 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proofErr w:type="gram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по-добро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психично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>здраве</w:t>
      </w:r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бежанците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в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новото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им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бъдеще</w:t>
      </w:r>
      <w:proofErr w:type="spellEnd"/>
      <w:r w:rsidR="00AE43BC">
        <w:rPr>
          <w:rFonts w:ascii="Arial" w:hAnsi="Arial" w:cs="Arial"/>
          <w:b/>
          <w:color w:val="262626" w:themeColor="text1" w:themeTint="D9"/>
          <w:lang w:val="bg-BG"/>
        </w:rPr>
        <w:t>,</w:t>
      </w:r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може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да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продължи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своята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мисия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подкрепа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бежанците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постигане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по-добро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психично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здраве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/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психично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благополучие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успешна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интеграция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в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обществото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. </w:t>
      </w:r>
    </w:p>
    <w:p w14:paraId="3E924F98" w14:textId="6C2E3A42" w:rsidR="005C6DC6" w:rsidRPr="004C0512" w:rsidRDefault="00C43B79" w:rsidP="004C0512">
      <w:pPr>
        <w:spacing w:after="0" w:line="276" w:lineRule="auto"/>
        <w:jc w:val="both"/>
        <w:rPr>
          <w:rFonts w:ascii="Arial" w:hAnsi="Arial" w:cs="Arial"/>
          <w:b/>
          <w:color w:val="262626" w:themeColor="text1" w:themeTint="D9"/>
          <w:lang w:val="en-GB"/>
        </w:rPr>
      </w:pPr>
      <w:proofErr w:type="spellStart"/>
      <w:r w:rsidRPr="004C0512">
        <w:rPr>
          <w:rFonts w:ascii="Arial" w:hAnsi="Arial" w:cs="Arial"/>
          <w:b/>
          <w:color w:val="262626" w:themeColor="text1" w:themeTint="D9"/>
        </w:rPr>
        <w:lastRenderedPageBreak/>
        <w:t>Комплектът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>от обучителни материали</w:t>
      </w:r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>з</w:t>
      </w:r>
      <w:r w:rsidRPr="004C0512">
        <w:rPr>
          <w:rFonts w:ascii="Arial" w:hAnsi="Arial" w:cs="Arial"/>
          <w:b/>
          <w:color w:val="262626" w:themeColor="text1" w:themeTint="D9"/>
        </w:rPr>
        <w:t xml:space="preserve">а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обучители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базиран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това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проучване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ще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служи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като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ценен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ресурс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за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професионалисти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работещи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с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бежанци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,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насърчавайки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холистични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подходи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към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психичното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r w:rsidR="00AE43BC">
        <w:rPr>
          <w:rFonts w:ascii="Arial" w:hAnsi="Arial" w:cs="Arial"/>
          <w:b/>
          <w:color w:val="262626" w:themeColor="text1" w:themeTint="D9"/>
          <w:lang w:val="bg-BG"/>
        </w:rPr>
        <w:t>здраве</w:t>
      </w:r>
      <w:r w:rsidRPr="004C0512">
        <w:rPr>
          <w:rFonts w:ascii="Arial" w:hAnsi="Arial" w:cs="Arial"/>
          <w:b/>
          <w:color w:val="262626" w:themeColor="text1" w:themeTint="D9"/>
        </w:rPr>
        <w:t xml:space="preserve"> и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улеснявайки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успешния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преход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на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бежанците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в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новите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им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4C0512">
        <w:rPr>
          <w:rFonts w:ascii="Arial" w:hAnsi="Arial" w:cs="Arial"/>
          <w:b/>
          <w:color w:val="262626" w:themeColor="text1" w:themeTint="D9"/>
        </w:rPr>
        <w:t>общности</w:t>
      </w:r>
      <w:proofErr w:type="spellEnd"/>
      <w:r w:rsidRPr="004C0512">
        <w:rPr>
          <w:rFonts w:ascii="Arial" w:hAnsi="Arial" w:cs="Arial"/>
          <w:b/>
          <w:color w:val="262626" w:themeColor="text1" w:themeTint="D9"/>
        </w:rPr>
        <w:t>.</w:t>
      </w:r>
    </w:p>
    <w:p w14:paraId="0E04478C" w14:textId="77777777" w:rsidR="00F57A2F" w:rsidRPr="004C0512" w:rsidRDefault="00F57A2F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55398AB8" w14:textId="77777777" w:rsidR="00F57A2F" w:rsidRPr="004C0512" w:rsidRDefault="00F57A2F" w:rsidP="004C0512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lang w:val="en-GB"/>
        </w:rPr>
      </w:pPr>
    </w:p>
    <w:p w14:paraId="1B8B8BEA" w14:textId="77777777" w:rsidR="004C0512" w:rsidRDefault="004C051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>
        <w:br w:type="page"/>
      </w:r>
    </w:p>
    <w:p w14:paraId="53834608" w14:textId="77777777" w:rsidR="00470CA8" w:rsidRPr="004C0512" w:rsidRDefault="00470CA8" w:rsidP="00C01D46">
      <w:pPr>
        <w:pStyle w:val="Heading1"/>
        <w:numPr>
          <w:ilvl w:val="0"/>
          <w:numId w:val="15"/>
        </w:numPr>
        <w:spacing w:after="240" w:line="276" w:lineRule="auto"/>
        <w:ind w:left="709" w:hanging="709"/>
        <w:jc w:val="both"/>
        <w:rPr>
          <w:rFonts w:ascii="Arial" w:hAnsi="Arial" w:cs="Arial"/>
          <w:sz w:val="52"/>
          <w:szCs w:val="52"/>
          <w:lang w:val="en-GB"/>
        </w:rPr>
      </w:pPr>
      <w:bookmarkStart w:id="19" w:name="_Toc162512388"/>
      <w:r w:rsidRPr="004C0512">
        <w:rPr>
          <w:rFonts w:ascii="Arial" w:hAnsi="Arial" w:cs="Arial"/>
          <w:sz w:val="52"/>
          <w:szCs w:val="52"/>
        </w:rPr>
        <w:lastRenderedPageBreak/>
        <w:t>Допълнение</w:t>
      </w:r>
      <w:bookmarkEnd w:id="19"/>
    </w:p>
    <w:p w14:paraId="6E227952" w14:textId="0ABBBE8D" w:rsidR="001C01CF" w:rsidRPr="00CF4090" w:rsidRDefault="001C01CF" w:rsidP="00CF4090">
      <w:pPr>
        <w:pStyle w:val="Title"/>
        <w:spacing w:after="240" w:line="276" w:lineRule="auto"/>
        <w:jc w:val="both"/>
        <w:rPr>
          <w:rFonts w:ascii="Arial" w:hAnsi="Arial" w:cs="Arial"/>
          <w:color w:val="2E74B5" w:themeColor="accent1" w:themeShade="BF"/>
          <w:sz w:val="32"/>
          <w:szCs w:val="32"/>
        </w:rPr>
      </w:pPr>
      <w:r w:rsidRPr="00CF4090">
        <w:rPr>
          <w:rFonts w:ascii="Arial" w:hAnsi="Arial" w:cs="Arial"/>
          <w:color w:val="2E74B5" w:themeColor="accent1" w:themeShade="BF"/>
          <w:sz w:val="32"/>
          <w:szCs w:val="32"/>
        </w:rPr>
        <w:t xml:space="preserve">РП2 – </w:t>
      </w:r>
      <w:r w:rsidR="00AE43BC">
        <w:rPr>
          <w:rFonts w:ascii="Arial" w:hAnsi="Arial" w:cs="Arial"/>
          <w:color w:val="2E74B5" w:themeColor="accent1" w:themeShade="BF"/>
          <w:sz w:val="32"/>
          <w:szCs w:val="32"/>
          <w:lang w:val="bg-BG"/>
        </w:rPr>
        <w:t>АНКЕТА</w:t>
      </w:r>
      <w:r w:rsidRPr="00CF4090">
        <w:rPr>
          <w:rFonts w:ascii="Arial" w:hAnsi="Arial" w:cs="Arial"/>
          <w:color w:val="2E74B5" w:themeColor="accent1" w:themeShade="BF"/>
          <w:sz w:val="32"/>
          <w:szCs w:val="32"/>
        </w:rPr>
        <w:t xml:space="preserve"> ЗА АНАЛИЗ НА </w:t>
      </w:r>
      <w:r w:rsidR="00AE43BC">
        <w:rPr>
          <w:rFonts w:ascii="Arial" w:hAnsi="Arial" w:cs="Arial"/>
          <w:color w:val="2E74B5" w:themeColor="accent1" w:themeShade="BF"/>
          <w:sz w:val="32"/>
          <w:szCs w:val="32"/>
          <w:lang w:val="bg-BG"/>
        </w:rPr>
        <w:t>НУЖДИ</w:t>
      </w:r>
      <w:r w:rsidRPr="00CF4090">
        <w:rPr>
          <w:rFonts w:ascii="Arial" w:hAnsi="Arial" w:cs="Arial"/>
          <w:color w:val="2E74B5" w:themeColor="accent1" w:themeShade="BF"/>
          <w:sz w:val="32"/>
          <w:szCs w:val="32"/>
        </w:rPr>
        <w:t>ТЕ</w:t>
      </w:r>
    </w:p>
    <w:p w14:paraId="3B952584" w14:textId="77777777" w:rsidR="001C01CF" w:rsidRPr="00984733" w:rsidRDefault="001C01CF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84733">
        <w:rPr>
          <w:rFonts w:ascii="Arial" w:hAnsi="Arial" w:cs="Arial"/>
        </w:rPr>
        <w:t>За по-добро разбиране на термините в този въпросник предлагаме следните две дефиниции за по-точно попълване на доклада:</w:t>
      </w:r>
    </w:p>
    <w:p w14:paraId="63CD13FD" w14:textId="77777777" w:rsidR="00CF4090" w:rsidRPr="00984733" w:rsidRDefault="00CF4090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4D84C559" w14:textId="77777777" w:rsidR="00CF4090" w:rsidRPr="00984733" w:rsidRDefault="001C01CF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84733">
        <w:rPr>
          <w:rFonts w:ascii="Arial" w:hAnsi="Arial" w:cs="Arial"/>
          <w:b/>
        </w:rPr>
        <w:t>Психичното здраве</w:t>
      </w:r>
      <w:r w:rsidRPr="00984733">
        <w:rPr>
          <w:rFonts w:ascii="Arial" w:hAnsi="Arial" w:cs="Arial"/>
        </w:rPr>
        <w:t xml:space="preserve"> се отнася до състоянието на психичните функции на някого, включващо липсата на психични разстройства или заболявания като депресия, тревожност, шизофрения и др. Става дума за начина, по който хората мислят, чувстват и се държат, и как се справят с изискванията на живота.</w:t>
      </w:r>
    </w:p>
    <w:p w14:paraId="7993CB82" w14:textId="77777777" w:rsidR="00CF4090" w:rsidRPr="00984733" w:rsidRDefault="00CF4090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35F334CF" w14:textId="6782DF1B" w:rsidR="001C01CF" w:rsidRPr="00984733" w:rsidRDefault="001C01CF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84733">
        <w:rPr>
          <w:rFonts w:ascii="Arial" w:hAnsi="Arial" w:cs="Arial"/>
          <w:b/>
        </w:rPr>
        <w:t>Психичното благополучие</w:t>
      </w:r>
      <w:r w:rsidRPr="00984733">
        <w:rPr>
          <w:rFonts w:ascii="Arial" w:hAnsi="Arial" w:cs="Arial"/>
        </w:rPr>
        <w:t xml:space="preserve"> е повече за положителните аспекти на психическото състояние на човека. </w:t>
      </w:r>
      <w:proofErr w:type="spellStart"/>
      <w:r w:rsidRPr="00984733">
        <w:rPr>
          <w:rFonts w:ascii="Arial" w:hAnsi="Arial" w:cs="Arial"/>
        </w:rPr>
        <w:t>Това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не</w:t>
      </w:r>
      <w:proofErr w:type="spellEnd"/>
      <w:r w:rsidRPr="00984733">
        <w:rPr>
          <w:rFonts w:ascii="Arial" w:hAnsi="Arial" w:cs="Arial"/>
        </w:rPr>
        <w:t xml:space="preserve"> е </w:t>
      </w:r>
      <w:proofErr w:type="spellStart"/>
      <w:r w:rsidRPr="00984733">
        <w:rPr>
          <w:rFonts w:ascii="Arial" w:hAnsi="Arial" w:cs="Arial"/>
        </w:rPr>
        <w:t>само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липсата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на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психични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заболявания</w:t>
      </w:r>
      <w:proofErr w:type="spellEnd"/>
      <w:r w:rsidRPr="00984733">
        <w:rPr>
          <w:rFonts w:ascii="Arial" w:hAnsi="Arial" w:cs="Arial"/>
        </w:rPr>
        <w:t xml:space="preserve">, </w:t>
      </w:r>
      <w:proofErr w:type="spellStart"/>
      <w:r w:rsidRPr="00984733">
        <w:rPr>
          <w:rFonts w:ascii="Arial" w:hAnsi="Arial" w:cs="Arial"/>
        </w:rPr>
        <w:t>но</w:t>
      </w:r>
      <w:proofErr w:type="spellEnd"/>
      <w:r w:rsidRPr="00984733">
        <w:rPr>
          <w:rFonts w:ascii="Arial" w:hAnsi="Arial" w:cs="Arial"/>
        </w:rPr>
        <w:t xml:space="preserve"> и </w:t>
      </w:r>
      <w:proofErr w:type="spellStart"/>
      <w:r w:rsidRPr="00984733">
        <w:rPr>
          <w:rFonts w:ascii="Arial" w:hAnsi="Arial" w:cs="Arial"/>
        </w:rPr>
        <w:t>наличието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на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положителни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качества</w:t>
      </w:r>
      <w:proofErr w:type="spellEnd"/>
      <w:r w:rsidRPr="00984733">
        <w:rPr>
          <w:rFonts w:ascii="Arial" w:hAnsi="Arial" w:cs="Arial"/>
        </w:rPr>
        <w:t xml:space="preserve">, </w:t>
      </w:r>
      <w:proofErr w:type="spellStart"/>
      <w:r w:rsidRPr="00984733">
        <w:rPr>
          <w:rFonts w:ascii="Arial" w:hAnsi="Arial" w:cs="Arial"/>
        </w:rPr>
        <w:t>като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например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способността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да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се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управлява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стреса</w:t>
      </w:r>
      <w:proofErr w:type="spellEnd"/>
      <w:r w:rsidRPr="00984733">
        <w:rPr>
          <w:rFonts w:ascii="Arial" w:hAnsi="Arial" w:cs="Arial"/>
        </w:rPr>
        <w:t xml:space="preserve">, </w:t>
      </w:r>
      <w:proofErr w:type="spellStart"/>
      <w:r w:rsidRPr="00984733">
        <w:rPr>
          <w:rFonts w:ascii="Arial" w:hAnsi="Arial" w:cs="Arial"/>
        </w:rPr>
        <w:t>да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се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чувств</w:t>
      </w:r>
      <w:proofErr w:type="spellEnd"/>
      <w:r w:rsidR="00F34923">
        <w:rPr>
          <w:rFonts w:ascii="Arial" w:hAnsi="Arial" w:cs="Arial"/>
          <w:lang w:val="bg-BG"/>
        </w:rPr>
        <w:t>о на</w:t>
      </w:r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ангажиран</w:t>
      </w:r>
      <w:r w:rsidR="00F34923">
        <w:rPr>
          <w:rFonts w:ascii="Arial" w:hAnsi="Arial" w:cs="Arial"/>
          <w:lang w:val="bg-BG"/>
        </w:rPr>
        <w:t>ост</w:t>
      </w:r>
      <w:proofErr w:type="spellEnd"/>
      <w:r w:rsidRPr="00984733">
        <w:rPr>
          <w:rFonts w:ascii="Arial" w:hAnsi="Arial" w:cs="Arial"/>
        </w:rPr>
        <w:t xml:space="preserve"> и </w:t>
      </w:r>
      <w:proofErr w:type="spellStart"/>
      <w:r w:rsidRPr="00984733">
        <w:rPr>
          <w:rFonts w:ascii="Arial" w:hAnsi="Arial" w:cs="Arial"/>
        </w:rPr>
        <w:t>целенасочен</w:t>
      </w:r>
      <w:r w:rsidR="00F34923">
        <w:rPr>
          <w:rFonts w:ascii="Arial" w:hAnsi="Arial" w:cs="Arial"/>
          <w:lang w:val="bg-BG"/>
        </w:rPr>
        <w:t>ост</w:t>
      </w:r>
      <w:proofErr w:type="spellEnd"/>
      <w:r w:rsidR="00F34923">
        <w:rPr>
          <w:rFonts w:ascii="Arial" w:hAnsi="Arial" w:cs="Arial"/>
          <w:lang w:val="bg-BG"/>
        </w:rPr>
        <w:t>, наличието на</w:t>
      </w:r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добри</w:t>
      </w:r>
      <w:proofErr w:type="spellEnd"/>
      <w:r w:rsidRPr="00984733">
        <w:rPr>
          <w:rFonts w:ascii="Arial" w:hAnsi="Arial" w:cs="Arial"/>
        </w:rPr>
        <w:t xml:space="preserve"> </w:t>
      </w:r>
      <w:proofErr w:type="spellStart"/>
      <w:r w:rsidRPr="00984733">
        <w:rPr>
          <w:rFonts w:ascii="Arial" w:hAnsi="Arial" w:cs="Arial"/>
        </w:rPr>
        <w:t>взаимоотношения</w:t>
      </w:r>
      <w:proofErr w:type="spellEnd"/>
      <w:r w:rsidRPr="00984733">
        <w:rPr>
          <w:rFonts w:ascii="Arial" w:hAnsi="Arial" w:cs="Arial"/>
        </w:rPr>
        <w:t>.</w:t>
      </w:r>
    </w:p>
    <w:p w14:paraId="2D4153B1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</w:p>
    <w:p w14:paraId="3E348365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AE43BC">
        <w:rPr>
          <w:rFonts w:ascii="Arial" w:hAnsi="Arial" w:cs="Arial"/>
          <w:lang w:val="en-US"/>
        </w:rPr>
        <w:t>WP2 – АНКЕТА ЗА АНАЛИЗ НА НУЖДИТЕ</w:t>
      </w:r>
    </w:p>
    <w:p w14:paraId="7FA18836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F732895" w14:textId="332677C5" w:rsidR="00F34923" w:rsidRPr="00F34923" w:rsidRDefault="00F34923" w:rsidP="00F349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</w:rPr>
        <w:t>Получaвали</w:t>
      </w:r>
      <w:proofErr w:type="spellEnd"/>
      <w:r w:rsidRPr="00F34923">
        <w:rPr>
          <w:rFonts w:ascii="Arial" w:hAnsi="Arial" w:cs="Arial"/>
        </w:rPr>
        <w:t> </w:t>
      </w:r>
      <w:proofErr w:type="spellStart"/>
      <w:r w:rsidRPr="00F34923">
        <w:rPr>
          <w:rFonts w:ascii="Arial" w:hAnsi="Arial" w:cs="Arial"/>
        </w:rPr>
        <w:t>ли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сте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конкретно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обучение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или</w:t>
      </w:r>
      <w:proofErr w:type="spellEnd"/>
      <w:r w:rsidRPr="00F34923">
        <w:rPr>
          <w:rFonts w:ascii="Arial" w:hAnsi="Arial" w:cs="Arial"/>
        </w:rPr>
        <w:t> </w:t>
      </w:r>
      <w:proofErr w:type="spellStart"/>
      <w:r w:rsidRPr="00F34923">
        <w:rPr>
          <w:rFonts w:ascii="Arial" w:hAnsi="Arial" w:cs="Arial"/>
        </w:rPr>
        <w:t>професионални</w:t>
      </w:r>
      <w:proofErr w:type="spellEnd"/>
      <w:r w:rsidRPr="00F34923">
        <w:rPr>
          <w:rFonts w:ascii="Arial" w:hAnsi="Arial" w:cs="Arial"/>
        </w:rPr>
        <w:t> </w:t>
      </w:r>
      <w:proofErr w:type="spellStart"/>
      <w:r w:rsidRPr="00F34923">
        <w:rPr>
          <w:rFonts w:ascii="Arial" w:hAnsi="Arial" w:cs="Arial"/>
        </w:rPr>
        <w:t>насоки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които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ви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помагат</w:t>
      </w:r>
      <w:proofErr w:type="spellEnd"/>
      <w:r w:rsidRPr="00F34923">
        <w:rPr>
          <w:rFonts w:ascii="Arial" w:hAnsi="Arial" w:cs="Arial"/>
        </w:rPr>
        <w:t xml:space="preserve"> в </w:t>
      </w:r>
      <w:proofErr w:type="spellStart"/>
      <w:r w:rsidRPr="00F34923">
        <w:rPr>
          <w:rFonts w:ascii="Arial" w:hAnsi="Arial" w:cs="Arial"/>
        </w:rPr>
        <w:t>работата</w:t>
      </w:r>
      <w:proofErr w:type="spellEnd"/>
      <w:r w:rsidRPr="00F34923">
        <w:rPr>
          <w:rFonts w:ascii="Arial" w:hAnsi="Arial" w:cs="Arial"/>
        </w:rPr>
        <w:t> </w:t>
      </w:r>
      <w:proofErr w:type="spellStart"/>
      <w:r w:rsidRPr="00F34923">
        <w:rPr>
          <w:rFonts w:ascii="Arial" w:hAnsi="Arial" w:cs="Arial"/>
        </w:rPr>
        <w:t>ви</w:t>
      </w:r>
      <w:proofErr w:type="spellEnd"/>
      <w:r w:rsidRPr="00F34923">
        <w:rPr>
          <w:rFonts w:ascii="Arial" w:hAnsi="Arial" w:cs="Arial"/>
        </w:rPr>
        <w:t xml:space="preserve"> с </w:t>
      </w:r>
      <w:proofErr w:type="spellStart"/>
      <w:r w:rsidRPr="00F34923">
        <w:rPr>
          <w:rFonts w:ascii="Arial" w:hAnsi="Arial" w:cs="Arial"/>
        </w:rPr>
        <w:t>бежанци</w:t>
      </w:r>
      <w:proofErr w:type="spellEnd"/>
      <w:r w:rsidRPr="00F34923">
        <w:rPr>
          <w:rFonts w:ascii="Arial" w:hAnsi="Arial" w:cs="Arial"/>
        </w:rPr>
        <w:t>? </w:t>
      </w:r>
    </w:p>
    <w:p w14:paraId="7EB64FF5" w14:textId="77777777" w:rsidR="00F34923" w:rsidRPr="00F34923" w:rsidRDefault="00F34923" w:rsidP="00F34923">
      <w:pPr>
        <w:pStyle w:val="ListParagraph"/>
        <w:spacing w:after="0" w:line="276" w:lineRule="auto"/>
        <w:jc w:val="both"/>
        <w:rPr>
          <w:rFonts w:ascii="Arial" w:hAnsi="Arial" w:cs="Arial"/>
          <w:lang w:val="bg-BG"/>
        </w:rPr>
      </w:pPr>
    </w:p>
    <w:p w14:paraId="048C553E" w14:textId="4EA6EB72" w:rsidR="00AE43BC" w:rsidRPr="00F34923" w:rsidRDefault="00AE43BC" w:rsidP="00F349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Да</w:t>
      </w:r>
      <w:proofErr w:type="spellEnd"/>
    </w:p>
    <w:p w14:paraId="16AEEE96" w14:textId="02A691C0" w:rsidR="00AE43BC" w:rsidRPr="00F34923" w:rsidRDefault="00AE43BC" w:rsidP="00F349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Не</w:t>
      </w:r>
      <w:proofErr w:type="spellEnd"/>
    </w:p>
    <w:p w14:paraId="08B32CAE" w14:textId="77777777" w:rsidR="00F34923" w:rsidRPr="00F34923" w:rsidRDefault="00F34923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040B7127" w14:textId="1542D7D5" w:rsidR="00F34923" w:rsidRDefault="00F34923" w:rsidP="00F34923">
      <w:pPr>
        <w:pStyle w:val="ListParagraph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</w:rPr>
        <w:t>Ако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да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моля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посочете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видът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обучението</w:t>
      </w:r>
      <w:proofErr w:type="spellEnd"/>
      <w:r w:rsidRPr="00F34923">
        <w:rPr>
          <w:rFonts w:ascii="Arial" w:hAnsi="Arial" w:cs="Arial"/>
        </w:rPr>
        <w:t>/</w:t>
      </w:r>
      <w:proofErr w:type="spellStart"/>
      <w:r w:rsidRPr="00F34923">
        <w:rPr>
          <w:rFonts w:ascii="Arial" w:hAnsi="Arial" w:cs="Arial"/>
        </w:rPr>
        <w:t>насоките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които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сте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получили</w:t>
      </w:r>
      <w:proofErr w:type="spellEnd"/>
      <w:r w:rsidRPr="00F34923">
        <w:rPr>
          <w:rFonts w:ascii="Arial" w:hAnsi="Arial" w:cs="Arial"/>
        </w:rPr>
        <w:t>:</w:t>
      </w:r>
    </w:p>
    <w:p w14:paraId="25891945" w14:textId="77777777" w:rsidR="00F34923" w:rsidRPr="00F34923" w:rsidRDefault="00F34923" w:rsidP="00F3492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lang w:val="bg-BG"/>
        </w:rPr>
      </w:pPr>
    </w:p>
    <w:p w14:paraId="215000FE" w14:textId="5A94B3C4" w:rsidR="00F34923" w:rsidRDefault="00F34923" w:rsidP="00F3492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Семинари</w:t>
      </w:r>
    </w:p>
    <w:p w14:paraId="7D1B8FFF" w14:textId="1D756FDF" w:rsidR="00F34923" w:rsidRDefault="00F34923" w:rsidP="00F3492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Обучения</w:t>
      </w:r>
    </w:p>
    <w:p w14:paraId="58FC2B60" w14:textId="61C7EF15" w:rsidR="00F34923" w:rsidRDefault="00F34923" w:rsidP="00F3492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Онлайн курсове </w:t>
      </w:r>
    </w:p>
    <w:p w14:paraId="051BB5E7" w14:textId="0E041A8E" w:rsidR="00F34923" w:rsidRDefault="00F34923" w:rsidP="00F3492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Супервизия</w:t>
      </w:r>
    </w:p>
    <w:p w14:paraId="6E70235D" w14:textId="5C8E383B" w:rsidR="00F34923" w:rsidRPr="00F34923" w:rsidRDefault="00F34923" w:rsidP="00F3492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Друго </w:t>
      </w:r>
    </w:p>
    <w:p w14:paraId="47444EF1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7EEA3FA6" w14:textId="7F959B0E" w:rsidR="00F34923" w:rsidRPr="00F34923" w:rsidRDefault="00F34923" w:rsidP="00F349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</w:rPr>
        <w:t>Доколко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сте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запознати</w:t>
      </w:r>
      <w:proofErr w:type="spellEnd"/>
      <w:r w:rsidRPr="00F34923">
        <w:rPr>
          <w:rFonts w:ascii="Arial" w:hAnsi="Arial" w:cs="Arial"/>
        </w:rPr>
        <w:t xml:space="preserve"> с </w:t>
      </w:r>
      <w:proofErr w:type="spellStart"/>
      <w:r w:rsidRPr="00F34923">
        <w:rPr>
          <w:rFonts w:ascii="Arial" w:hAnsi="Arial" w:cs="Arial"/>
        </w:rPr>
        <w:t>предизвикателствата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от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гледна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точка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психично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здраве</w:t>
      </w:r>
      <w:proofErr w:type="spellEnd"/>
      <w:r w:rsidRPr="00F34923">
        <w:rPr>
          <w:rFonts w:ascii="Arial" w:hAnsi="Arial" w:cs="Arial"/>
        </w:rPr>
        <w:t xml:space="preserve"> и </w:t>
      </w:r>
      <w:proofErr w:type="spellStart"/>
      <w:r w:rsidRPr="00F34923">
        <w:rPr>
          <w:rFonts w:ascii="Arial" w:hAnsi="Arial" w:cs="Arial"/>
        </w:rPr>
        <w:t>емоции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пред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които</w:t>
      </w:r>
      <w:proofErr w:type="spellEnd"/>
      <w:r w:rsidRPr="00F34923">
        <w:rPr>
          <w:rFonts w:ascii="Arial" w:hAnsi="Arial" w:cs="Arial"/>
        </w:rPr>
        <w:t> </w:t>
      </w:r>
      <w:proofErr w:type="spellStart"/>
      <w:r w:rsidRPr="00F34923">
        <w:rPr>
          <w:rFonts w:ascii="Arial" w:hAnsi="Arial" w:cs="Arial"/>
        </w:rPr>
        <w:t>са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изправени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бежанците</w:t>
      </w:r>
      <w:proofErr w:type="spellEnd"/>
      <w:r w:rsidRPr="00F34923">
        <w:rPr>
          <w:rFonts w:ascii="Arial" w:hAnsi="Arial" w:cs="Arial"/>
        </w:rPr>
        <w:t>?</w:t>
      </w:r>
    </w:p>
    <w:p w14:paraId="7141ACF8" w14:textId="77777777" w:rsidR="00F34923" w:rsidRPr="00F34923" w:rsidRDefault="00F34923" w:rsidP="00F34923">
      <w:pPr>
        <w:pStyle w:val="ListParagraph"/>
        <w:spacing w:after="0" w:line="276" w:lineRule="auto"/>
        <w:jc w:val="both"/>
        <w:rPr>
          <w:rFonts w:ascii="Arial" w:hAnsi="Arial" w:cs="Arial"/>
          <w:lang w:val="bg-BG"/>
        </w:rPr>
      </w:pPr>
    </w:p>
    <w:p w14:paraId="60D0C0C6" w14:textId="41007CE6" w:rsidR="00AE43BC" w:rsidRPr="00F34923" w:rsidRDefault="00AE43BC" w:rsidP="00F349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43805A73" w14:textId="11C530AA" w:rsidR="00AE43BC" w:rsidRPr="00F34923" w:rsidRDefault="00AE43BC" w:rsidP="00F349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Доста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bg-BG"/>
        </w:rPr>
        <w:t>запоз</w:t>
      </w:r>
      <w:proofErr w:type="spellEnd"/>
      <w:r w:rsidRPr="00F34923">
        <w:rPr>
          <w:rFonts w:ascii="Arial" w:hAnsi="Arial" w:cs="Arial"/>
          <w:lang w:val="en-US"/>
        </w:rPr>
        <w:t>н</w:t>
      </w:r>
      <w:r w:rsidRPr="00F34923">
        <w:rPr>
          <w:rFonts w:ascii="Arial" w:hAnsi="Arial" w:cs="Arial"/>
          <w:lang w:val="bg-BG"/>
        </w:rPr>
        <w:t>ат/а</w:t>
      </w:r>
    </w:p>
    <w:p w14:paraId="2E1AC48C" w14:textId="30051E5E" w:rsidR="00AE43BC" w:rsidRPr="00F34923" w:rsidRDefault="00AE43BC" w:rsidP="00F349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Не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53F2EF5F" w14:textId="62CD3B4B" w:rsidR="00AE43BC" w:rsidRPr="00F34923" w:rsidRDefault="00AE43BC" w:rsidP="00F349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Съвсем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3BA6FB20" w14:textId="77777777" w:rsidR="00F34923" w:rsidRPr="00AE43BC" w:rsidRDefault="00F34923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29D5F86A" w14:textId="58479DEB" w:rsidR="00AE43BC" w:rsidRPr="00AE43BC" w:rsidRDefault="00F34923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  <w:r w:rsidRPr="00F34923">
        <w:rPr>
          <w:rFonts w:ascii="Arial" w:hAnsi="Arial" w:cs="Arial"/>
          <w:color w:val="202124"/>
          <w:shd w:val="clear" w:color="auto" w:fill="F1F3F4"/>
        </w:rPr>
        <w:lastRenderedPageBreak/>
        <w:t>2.1. </w:t>
      </w:r>
      <w:proofErr w:type="spellStart"/>
      <w:r w:rsidRPr="00F34923">
        <w:rPr>
          <w:rFonts w:ascii="Arial" w:hAnsi="Arial" w:cs="Arial"/>
          <w:color w:val="202124"/>
        </w:rPr>
        <w:t>Ако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запознат</w:t>
      </w:r>
      <w:proofErr w:type="spellEnd"/>
      <w:r w:rsidRPr="00F34923">
        <w:rPr>
          <w:rFonts w:ascii="Arial" w:hAnsi="Arial" w:cs="Arial"/>
          <w:color w:val="202124"/>
        </w:rPr>
        <w:t xml:space="preserve">/а, </w:t>
      </w:r>
      <w:proofErr w:type="spellStart"/>
      <w:r w:rsidRPr="00F34923">
        <w:rPr>
          <w:rFonts w:ascii="Arial" w:hAnsi="Arial" w:cs="Arial"/>
          <w:color w:val="202124"/>
        </w:rPr>
        <w:t>моля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опишете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кратко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предизвикателствата</w:t>
      </w:r>
      <w:proofErr w:type="spellEnd"/>
      <w:r w:rsidRPr="00F34923">
        <w:rPr>
          <w:rFonts w:ascii="Arial" w:hAnsi="Arial" w:cs="Arial"/>
          <w:color w:val="202124"/>
        </w:rPr>
        <w:t xml:space="preserve">, с </w:t>
      </w:r>
      <w:proofErr w:type="spellStart"/>
      <w:r w:rsidRPr="00F34923">
        <w:rPr>
          <w:rFonts w:ascii="Arial" w:hAnsi="Arial" w:cs="Arial"/>
          <w:color w:val="202124"/>
        </w:rPr>
        <w:t>които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сблъскали</w:t>
      </w:r>
      <w:proofErr w:type="spellEnd"/>
      <w:r w:rsidRPr="00F34923">
        <w:rPr>
          <w:rFonts w:ascii="Arial" w:hAnsi="Arial" w:cs="Arial"/>
          <w:color w:val="202124"/>
        </w:rPr>
        <w:t xml:space="preserve"> с </w:t>
      </w:r>
      <w:proofErr w:type="spellStart"/>
      <w:r w:rsidRPr="00F34923">
        <w:rPr>
          <w:rFonts w:ascii="Arial" w:hAnsi="Arial" w:cs="Arial"/>
          <w:color w:val="202124"/>
        </w:rPr>
        <w:t>бежанци</w:t>
      </w:r>
      <w:proofErr w:type="spellEnd"/>
      <w:r w:rsidRPr="00F34923">
        <w:rPr>
          <w:rFonts w:ascii="Arial" w:hAnsi="Arial" w:cs="Arial"/>
          <w:color w:val="202124"/>
        </w:rPr>
        <w:t xml:space="preserve"> в </w:t>
      </w:r>
      <w:proofErr w:type="spellStart"/>
      <w:r w:rsidRPr="00F34923">
        <w:rPr>
          <w:rFonts w:ascii="Arial" w:hAnsi="Arial" w:cs="Arial"/>
          <w:color w:val="202124"/>
        </w:rPr>
        <w:t>обучителна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среда</w:t>
      </w:r>
      <w:proofErr w:type="spellEnd"/>
      <w:r w:rsidRPr="00F34923">
        <w:rPr>
          <w:rFonts w:ascii="Arial" w:hAnsi="Arial" w:cs="Arial"/>
          <w:color w:val="202124"/>
        </w:rPr>
        <w:t>:</w:t>
      </w:r>
      <w:r w:rsidRPr="00F34923">
        <w:rPr>
          <w:rFonts w:ascii="Arial" w:hAnsi="Arial" w:cs="Arial"/>
          <w:color w:val="202124"/>
          <w:lang w:val="bg-BG"/>
        </w:rPr>
        <w:t xml:space="preserve"> </w:t>
      </w:r>
      <w:r w:rsidR="00AE43BC" w:rsidRPr="00AE43BC">
        <w:rPr>
          <w:rFonts w:ascii="Arial" w:hAnsi="Arial" w:cs="Arial"/>
          <w:lang w:val="en-US"/>
        </w:rPr>
        <w:t>…</w:t>
      </w:r>
      <w:r w:rsidR="00AE43BC" w:rsidRPr="00AE43BC">
        <w:rPr>
          <w:rFonts w:ascii="Arial" w:hAnsi="Arial" w:cs="Arial"/>
          <w:lang w:val="bg-BG"/>
        </w:rPr>
        <w:t>………………………………………………………………………………………………………………………………………</w:t>
      </w:r>
    </w:p>
    <w:p w14:paraId="69C2131D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55642057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7D399D84" w14:textId="77777777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AE43BC">
        <w:rPr>
          <w:rFonts w:ascii="Arial" w:hAnsi="Arial" w:cs="Arial"/>
          <w:lang w:val="en-US"/>
        </w:rPr>
        <w:t>Колко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уверени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сте</w:t>
      </w:r>
      <w:proofErr w:type="spellEnd"/>
      <w:r w:rsidRPr="00AE43BC">
        <w:rPr>
          <w:rFonts w:ascii="Arial" w:hAnsi="Arial" w:cs="Arial"/>
          <w:lang w:val="en-US"/>
        </w:rPr>
        <w:t xml:space="preserve"> в </w:t>
      </w:r>
      <w:r w:rsidRPr="00AE43BC">
        <w:rPr>
          <w:rFonts w:ascii="Arial" w:hAnsi="Arial" w:cs="Arial"/>
          <w:lang w:val="bg-BG"/>
        </w:rPr>
        <w:t>разпознаването</w:t>
      </w:r>
      <w:r w:rsidRPr="00AE43BC">
        <w:rPr>
          <w:rFonts w:ascii="Arial" w:hAnsi="Arial" w:cs="Arial"/>
          <w:lang w:val="en-US"/>
        </w:rPr>
        <w:t xml:space="preserve"> и </w:t>
      </w:r>
      <w:proofErr w:type="spellStart"/>
      <w:r w:rsidRPr="00AE43BC">
        <w:rPr>
          <w:rFonts w:ascii="Arial" w:hAnsi="Arial" w:cs="Arial"/>
          <w:lang w:val="en-US"/>
        </w:rPr>
        <w:t>оценката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на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психични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проблеми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сред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бежанците</w:t>
      </w:r>
      <w:proofErr w:type="spellEnd"/>
      <w:r w:rsidRPr="00AE43BC">
        <w:rPr>
          <w:rFonts w:ascii="Arial" w:hAnsi="Arial" w:cs="Arial"/>
          <w:lang w:val="en-US"/>
        </w:rPr>
        <w:t>?</w:t>
      </w:r>
    </w:p>
    <w:p w14:paraId="52262543" w14:textId="77777777" w:rsidR="00AE43BC" w:rsidRPr="00AE43BC" w:rsidRDefault="00AE43BC" w:rsidP="00AE43BC">
      <w:pPr>
        <w:spacing w:after="0" w:line="276" w:lineRule="auto"/>
        <w:ind w:left="720"/>
        <w:jc w:val="both"/>
        <w:rPr>
          <w:rFonts w:ascii="Arial" w:hAnsi="Arial" w:cs="Arial"/>
          <w:lang w:val="en-US"/>
        </w:rPr>
      </w:pPr>
    </w:p>
    <w:p w14:paraId="265CD115" w14:textId="507AF384" w:rsidR="00AE43BC" w:rsidRPr="00F34923" w:rsidRDefault="00AE43BC" w:rsidP="00F3492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уверен</w:t>
      </w:r>
      <w:proofErr w:type="spellEnd"/>
      <w:r w:rsidRPr="00F34923">
        <w:rPr>
          <w:rFonts w:ascii="Arial" w:hAnsi="Arial" w:cs="Arial"/>
          <w:lang w:val="bg-BG"/>
        </w:rPr>
        <w:t>/а</w:t>
      </w:r>
    </w:p>
    <w:p w14:paraId="51CDDD55" w14:textId="02184A92" w:rsidR="00AE43BC" w:rsidRPr="00F34923" w:rsidRDefault="00AE43BC" w:rsidP="00F3492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Доста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уверен</w:t>
      </w:r>
      <w:proofErr w:type="spellEnd"/>
      <w:r w:rsidRPr="00F34923">
        <w:rPr>
          <w:rFonts w:ascii="Arial" w:hAnsi="Arial" w:cs="Arial"/>
          <w:lang w:val="bg-BG"/>
        </w:rPr>
        <w:t>/а</w:t>
      </w:r>
    </w:p>
    <w:p w14:paraId="61B0E363" w14:textId="5CE20D0A" w:rsidR="00AE43BC" w:rsidRPr="00F34923" w:rsidRDefault="00AE43BC" w:rsidP="00F3492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Не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уверен</w:t>
      </w:r>
      <w:proofErr w:type="spellEnd"/>
      <w:r w:rsidRPr="00F34923">
        <w:rPr>
          <w:rFonts w:ascii="Arial" w:hAnsi="Arial" w:cs="Arial"/>
          <w:lang w:val="bg-BG"/>
        </w:rPr>
        <w:t>/а</w:t>
      </w:r>
    </w:p>
    <w:p w14:paraId="5A10412D" w14:textId="79ADF6A4" w:rsidR="00AE43BC" w:rsidRPr="00F34923" w:rsidRDefault="00AE43BC" w:rsidP="00F3492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Съвсем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неуверен</w:t>
      </w:r>
      <w:proofErr w:type="spellEnd"/>
      <w:r w:rsidRPr="00F34923">
        <w:rPr>
          <w:rFonts w:ascii="Arial" w:hAnsi="Arial" w:cs="Arial"/>
          <w:lang w:val="bg-BG"/>
        </w:rPr>
        <w:t>/а</w:t>
      </w:r>
    </w:p>
    <w:p w14:paraId="7281A0C6" w14:textId="77777777" w:rsidR="00F34923" w:rsidRPr="00AE43BC" w:rsidRDefault="00F34923" w:rsidP="00AE43BC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6F6C046B" w14:textId="1DF26792" w:rsidR="00F34923" w:rsidRPr="00F34923" w:rsidRDefault="00F34923" w:rsidP="00F34923">
      <w:pPr>
        <w:pStyle w:val="ListParagraph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Ако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сте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отговорили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с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много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или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доста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уверен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/а,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моля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опишете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> 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накратко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психичните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проблеми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които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можете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да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> </w:t>
      </w:r>
      <w:proofErr w:type="spellStart"/>
      <w:r w:rsidRPr="00F34923">
        <w:rPr>
          <w:rFonts w:ascii="Arial" w:hAnsi="Arial" w:cs="Arial"/>
          <w:color w:val="202124"/>
          <w:shd w:val="clear" w:color="auto" w:fill="F8F9FA"/>
        </w:rPr>
        <w:t>разпознаете</w:t>
      </w:r>
      <w:proofErr w:type="spellEnd"/>
      <w:r w:rsidRPr="00F34923">
        <w:rPr>
          <w:rFonts w:ascii="Arial" w:hAnsi="Arial" w:cs="Arial"/>
          <w:color w:val="202124"/>
          <w:shd w:val="clear" w:color="auto" w:fill="F8F9FA"/>
        </w:rPr>
        <w:t>: </w:t>
      </w:r>
    </w:p>
    <w:p w14:paraId="3CA150FC" w14:textId="2FA1DB6F" w:rsidR="00AE43BC" w:rsidRPr="00F34923" w:rsidRDefault="00AE43BC" w:rsidP="00F34923">
      <w:pPr>
        <w:spacing w:after="0" w:line="276" w:lineRule="auto"/>
        <w:ind w:left="360"/>
        <w:jc w:val="both"/>
        <w:rPr>
          <w:rFonts w:ascii="Arial" w:hAnsi="Arial" w:cs="Arial"/>
          <w:lang w:val="bg-BG"/>
        </w:rPr>
      </w:pPr>
      <w:r w:rsidRPr="00F34923">
        <w:rPr>
          <w:rFonts w:ascii="Arial" w:hAnsi="Arial" w:cs="Arial"/>
          <w:lang w:val="en-US"/>
        </w:rPr>
        <w:t>…</w:t>
      </w:r>
      <w:r w:rsidRPr="00F34923">
        <w:rPr>
          <w:rFonts w:ascii="Arial" w:hAnsi="Arial" w:cs="Arial"/>
          <w:lang w:val="bg-BG"/>
        </w:rPr>
        <w:t>………………………………………………………………………………………………………………………………………</w:t>
      </w:r>
    </w:p>
    <w:p w14:paraId="13ACB422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638734FF" w14:textId="77777777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AE43BC">
        <w:rPr>
          <w:rFonts w:ascii="Arial" w:hAnsi="Arial" w:cs="Arial"/>
          <w:lang w:val="bg-BG"/>
        </w:rPr>
        <w:t>В контекста на</w:t>
      </w:r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професионалната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ви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r w:rsidRPr="00AE43BC">
        <w:rPr>
          <w:rFonts w:ascii="Arial" w:hAnsi="Arial" w:cs="Arial"/>
          <w:lang w:val="bg-BG"/>
        </w:rPr>
        <w:t>обучителна среда, запознати ли сте с наличните</w:t>
      </w:r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ресурсите</w:t>
      </w:r>
      <w:proofErr w:type="spellEnd"/>
      <w:r w:rsidRPr="00AE43BC">
        <w:rPr>
          <w:rFonts w:ascii="Arial" w:hAnsi="Arial" w:cs="Arial"/>
          <w:lang w:val="bg-BG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за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подкрепа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на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бежанци</w:t>
      </w:r>
      <w:proofErr w:type="spellEnd"/>
      <w:r w:rsidRPr="00AE43BC">
        <w:rPr>
          <w:rFonts w:ascii="Arial" w:hAnsi="Arial" w:cs="Arial"/>
          <w:lang w:val="bg-BG"/>
        </w:rPr>
        <w:t xml:space="preserve"> с проблеми с психичното здраве,</w:t>
      </w:r>
      <w:r w:rsidRPr="00AE43BC">
        <w:rPr>
          <w:rFonts w:ascii="Arial" w:hAnsi="Arial" w:cs="Arial"/>
          <w:lang w:val="en-US"/>
        </w:rPr>
        <w:t>?</w:t>
      </w:r>
    </w:p>
    <w:p w14:paraId="550900C3" w14:textId="3112997A" w:rsidR="00AE43BC" w:rsidRPr="00F34923" w:rsidRDefault="00AE43BC" w:rsidP="00F3492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Да</w:t>
      </w:r>
      <w:proofErr w:type="spellEnd"/>
    </w:p>
    <w:p w14:paraId="556F28C8" w14:textId="406A8786" w:rsidR="00AE43BC" w:rsidRPr="00F34923" w:rsidRDefault="00AE43BC" w:rsidP="00F3492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Не</w:t>
      </w:r>
      <w:proofErr w:type="spellEnd"/>
    </w:p>
    <w:p w14:paraId="247C68BC" w14:textId="58DECC7E" w:rsidR="00AE43BC" w:rsidRPr="00F34923" w:rsidRDefault="00AE43BC" w:rsidP="00F3492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Частично</w:t>
      </w:r>
      <w:proofErr w:type="spellEnd"/>
      <w:r w:rsidRPr="00F34923">
        <w:rPr>
          <w:rFonts w:ascii="Arial" w:hAnsi="Arial" w:cs="Arial"/>
          <w:lang w:val="en-US"/>
        </w:rPr>
        <w:t xml:space="preserve"> – </w:t>
      </w:r>
      <w:proofErr w:type="spellStart"/>
      <w:r w:rsidRPr="00F34923">
        <w:rPr>
          <w:rFonts w:ascii="Arial" w:hAnsi="Arial" w:cs="Arial"/>
          <w:lang w:val="en-US"/>
        </w:rPr>
        <w:t>моля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посочете</w:t>
      </w:r>
      <w:proofErr w:type="spellEnd"/>
      <w:r w:rsidRPr="00F34923">
        <w:rPr>
          <w:rFonts w:ascii="Arial" w:hAnsi="Arial" w:cs="Arial"/>
          <w:lang w:val="en-US"/>
        </w:rPr>
        <w:t>: …</w:t>
      </w:r>
    </w:p>
    <w:p w14:paraId="7428A8CD" w14:textId="2D34951E" w:rsidR="00AE43BC" w:rsidRPr="00F34923" w:rsidRDefault="00AE43BC" w:rsidP="00F3492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  <w:lang w:val="en-US"/>
        </w:rPr>
        <w:t>Мога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да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използвам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само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личната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си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мрежа</w:t>
      </w:r>
      <w:proofErr w:type="spellEnd"/>
      <w:r w:rsidRPr="00F34923">
        <w:rPr>
          <w:rFonts w:ascii="Arial" w:hAnsi="Arial" w:cs="Arial"/>
          <w:lang w:val="en-US"/>
        </w:rPr>
        <w:t xml:space="preserve">, </w:t>
      </w:r>
      <w:proofErr w:type="spellStart"/>
      <w:r w:rsidRPr="00F34923">
        <w:rPr>
          <w:rFonts w:ascii="Arial" w:hAnsi="Arial" w:cs="Arial"/>
          <w:lang w:val="en-US"/>
        </w:rPr>
        <w:t>т.е</w:t>
      </w:r>
      <w:proofErr w:type="spellEnd"/>
      <w:r w:rsidRPr="00F34923">
        <w:rPr>
          <w:rFonts w:ascii="Arial" w:hAnsi="Arial" w:cs="Arial"/>
          <w:lang w:val="en-US"/>
        </w:rPr>
        <w:t xml:space="preserve">. в </w:t>
      </w:r>
      <w:proofErr w:type="spellStart"/>
      <w:r w:rsidRPr="00F34923">
        <w:rPr>
          <w:rFonts w:ascii="Arial" w:hAnsi="Arial" w:cs="Arial"/>
          <w:lang w:val="en-US"/>
        </w:rPr>
        <w:t>областта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на</w:t>
      </w:r>
      <w:proofErr w:type="spellEnd"/>
      <w:r w:rsidRPr="00F34923">
        <w:rPr>
          <w:rFonts w:ascii="Arial" w:hAnsi="Arial" w:cs="Arial"/>
          <w:lang w:val="en-US"/>
        </w:rPr>
        <w:t xml:space="preserve"> (</w:t>
      </w:r>
      <w:proofErr w:type="spellStart"/>
      <w:r w:rsidRPr="00F34923">
        <w:rPr>
          <w:rFonts w:ascii="Arial" w:hAnsi="Arial" w:cs="Arial"/>
          <w:lang w:val="en-US"/>
        </w:rPr>
        <w:t>моля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посочете</w:t>
      </w:r>
      <w:proofErr w:type="spellEnd"/>
      <w:r w:rsidRPr="00F34923">
        <w:rPr>
          <w:rFonts w:ascii="Arial" w:hAnsi="Arial" w:cs="Arial"/>
          <w:lang w:val="en-US"/>
        </w:rPr>
        <w:t>): …</w:t>
      </w:r>
      <w:r w:rsidRPr="00F34923">
        <w:rPr>
          <w:rFonts w:ascii="Arial" w:hAnsi="Arial" w:cs="Arial"/>
          <w:lang w:val="bg-BG"/>
        </w:rPr>
        <w:t>………………………………………………………………………………………………………………………………………</w:t>
      </w:r>
    </w:p>
    <w:p w14:paraId="56E0ABFE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0433224B" w14:textId="77777777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AE43BC">
        <w:rPr>
          <w:rFonts w:ascii="Arial" w:hAnsi="Arial" w:cs="Arial"/>
          <w:lang w:val="bg-BG"/>
        </w:rPr>
        <w:t xml:space="preserve">Доколко сте запознати с практиките за преподаване, информирани от  теориите за психичната травма </w:t>
      </w:r>
      <w:r w:rsidRPr="00AE43BC">
        <w:rPr>
          <w:rFonts w:ascii="Arial" w:hAnsi="Arial" w:cs="Arial"/>
          <w:lang w:val="en-US"/>
        </w:rPr>
        <w:t xml:space="preserve">и </w:t>
      </w:r>
      <w:proofErr w:type="spellStart"/>
      <w:r w:rsidRPr="00AE43BC">
        <w:rPr>
          <w:rFonts w:ascii="Arial" w:hAnsi="Arial" w:cs="Arial"/>
          <w:lang w:val="en-US"/>
        </w:rPr>
        <w:t>тяхната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значимост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при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работа</w:t>
      </w:r>
      <w:proofErr w:type="spellEnd"/>
      <w:r w:rsidRPr="00AE43BC">
        <w:rPr>
          <w:rFonts w:ascii="Arial" w:hAnsi="Arial" w:cs="Arial"/>
          <w:lang w:val="en-US"/>
        </w:rPr>
        <w:t xml:space="preserve"> с </w:t>
      </w:r>
      <w:proofErr w:type="spellStart"/>
      <w:r w:rsidRPr="00AE43BC">
        <w:rPr>
          <w:rFonts w:ascii="Arial" w:hAnsi="Arial" w:cs="Arial"/>
          <w:lang w:val="en-US"/>
        </w:rPr>
        <w:t>бежанци</w:t>
      </w:r>
      <w:proofErr w:type="spellEnd"/>
      <w:r w:rsidRPr="00AE43BC">
        <w:rPr>
          <w:rFonts w:ascii="Arial" w:hAnsi="Arial" w:cs="Arial"/>
          <w:lang w:val="en-US"/>
        </w:rPr>
        <w:t>?</w:t>
      </w:r>
    </w:p>
    <w:p w14:paraId="39234A2C" w14:textId="77777777" w:rsidR="00AE43BC" w:rsidRPr="00AE43BC" w:rsidRDefault="00AE43BC" w:rsidP="00AE43BC">
      <w:pPr>
        <w:spacing w:after="0" w:line="276" w:lineRule="auto"/>
        <w:ind w:left="720"/>
        <w:jc w:val="both"/>
        <w:rPr>
          <w:rFonts w:ascii="Arial" w:hAnsi="Arial" w:cs="Arial"/>
          <w:lang w:val="en-US"/>
        </w:rPr>
      </w:pPr>
    </w:p>
    <w:p w14:paraId="38B743C1" w14:textId="4C03398A" w:rsidR="00AE43BC" w:rsidRPr="00F34923" w:rsidRDefault="00AE43BC" w:rsidP="00F34923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добре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69AF18E7" w14:textId="33B80982" w:rsidR="00AE43BC" w:rsidRPr="00F34923" w:rsidRDefault="00AE43BC" w:rsidP="00F34923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Доста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7D5B554B" w14:textId="43E314CA" w:rsidR="00AE43BC" w:rsidRPr="00F34923" w:rsidRDefault="00AE43BC" w:rsidP="00F34923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34923">
        <w:rPr>
          <w:rFonts w:ascii="Arial" w:hAnsi="Arial" w:cs="Arial"/>
          <w:lang w:val="en-US"/>
        </w:rPr>
        <w:t>Не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proofErr w:type="spellStart"/>
      <w:r w:rsidRPr="00F34923">
        <w:rPr>
          <w:rFonts w:ascii="Arial" w:hAnsi="Arial" w:cs="Arial"/>
          <w:lang w:val="en-US"/>
        </w:rPr>
        <w:t>много</w:t>
      </w:r>
      <w:proofErr w:type="spellEnd"/>
      <w:r w:rsidRPr="00F34923">
        <w:rPr>
          <w:rFonts w:ascii="Arial" w:hAnsi="Arial" w:cs="Arial"/>
          <w:lang w:val="en-US"/>
        </w:rPr>
        <w:t xml:space="preserve"> </w:t>
      </w:r>
      <w:r w:rsidRPr="00F34923">
        <w:rPr>
          <w:rFonts w:ascii="Arial" w:hAnsi="Arial" w:cs="Arial"/>
          <w:lang w:val="bg-BG"/>
        </w:rPr>
        <w:t>запознат/а</w:t>
      </w:r>
    </w:p>
    <w:p w14:paraId="33E4165B" w14:textId="49F7D677" w:rsidR="00AE43BC" w:rsidRPr="00F34923" w:rsidRDefault="00AE43BC" w:rsidP="00F34923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F34923">
        <w:rPr>
          <w:rFonts w:ascii="Arial" w:hAnsi="Arial" w:cs="Arial"/>
          <w:lang w:val="bg-BG"/>
        </w:rPr>
        <w:t>Напълно незапознат/а</w:t>
      </w:r>
    </w:p>
    <w:p w14:paraId="533E62F1" w14:textId="77777777" w:rsidR="00F34923" w:rsidRPr="00F34923" w:rsidRDefault="00F34923" w:rsidP="00F34923">
      <w:pPr>
        <w:pStyle w:val="ListParagraph"/>
        <w:spacing w:after="0" w:line="276" w:lineRule="auto"/>
        <w:jc w:val="both"/>
        <w:rPr>
          <w:rFonts w:ascii="Arial" w:hAnsi="Arial" w:cs="Arial"/>
          <w:lang w:val="en-US"/>
        </w:rPr>
      </w:pPr>
    </w:p>
    <w:p w14:paraId="18493FD7" w14:textId="7552ACA6" w:rsidR="00AE43BC" w:rsidRDefault="00F34923" w:rsidP="00F34923">
      <w:pPr>
        <w:pStyle w:val="ListParagraph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  <w:proofErr w:type="spellStart"/>
      <w:r w:rsidRPr="00F34923">
        <w:rPr>
          <w:rFonts w:ascii="Arial" w:hAnsi="Arial" w:cs="Arial"/>
          <w:color w:val="202124"/>
        </w:rPr>
        <w:t>Ако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отговорили</w:t>
      </w:r>
      <w:proofErr w:type="spellEnd"/>
      <w:r w:rsidRPr="00F34923">
        <w:rPr>
          <w:rFonts w:ascii="Arial" w:hAnsi="Arial" w:cs="Arial"/>
          <w:color w:val="202124"/>
        </w:rPr>
        <w:t xml:space="preserve"> с "</w:t>
      </w:r>
      <w:proofErr w:type="spellStart"/>
      <w:r w:rsidRPr="00F34923">
        <w:rPr>
          <w:rFonts w:ascii="Arial" w:hAnsi="Arial" w:cs="Arial"/>
          <w:color w:val="202124"/>
        </w:rPr>
        <w:t>не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съм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запознат</w:t>
      </w:r>
      <w:proofErr w:type="spellEnd"/>
      <w:r w:rsidRPr="00F34923">
        <w:rPr>
          <w:rFonts w:ascii="Arial" w:hAnsi="Arial" w:cs="Arial"/>
          <w:color w:val="202124"/>
        </w:rPr>
        <w:t xml:space="preserve">/а </w:t>
      </w:r>
      <w:proofErr w:type="spellStart"/>
      <w:r w:rsidRPr="00F34923">
        <w:rPr>
          <w:rFonts w:ascii="Arial" w:hAnsi="Arial" w:cs="Arial"/>
          <w:color w:val="202124"/>
        </w:rPr>
        <w:t>или</w:t>
      </w:r>
      <w:proofErr w:type="spellEnd"/>
      <w:r w:rsidRPr="00F34923">
        <w:rPr>
          <w:rFonts w:ascii="Arial" w:hAnsi="Arial" w:cs="Arial"/>
          <w:color w:val="202124"/>
        </w:rPr>
        <w:t xml:space="preserve"> "</w:t>
      </w:r>
      <w:proofErr w:type="spellStart"/>
      <w:r w:rsidRPr="00F34923">
        <w:rPr>
          <w:rFonts w:ascii="Arial" w:hAnsi="Arial" w:cs="Arial"/>
          <w:color w:val="202124"/>
        </w:rPr>
        <w:t>не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много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запознат</w:t>
      </w:r>
      <w:proofErr w:type="spellEnd"/>
      <w:r w:rsidRPr="00F34923">
        <w:rPr>
          <w:rFonts w:ascii="Arial" w:hAnsi="Arial" w:cs="Arial"/>
          <w:color w:val="202124"/>
        </w:rPr>
        <w:t xml:space="preserve">/а", </w:t>
      </w:r>
      <w:proofErr w:type="spellStart"/>
      <w:r w:rsidRPr="00F34923">
        <w:rPr>
          <w:rFonts w:ascii="Arial" w:hAnsi="Arial" w:cs="Arial"/>
          <w:color w:val="202124"/>
        </w:rPr>
        <w:t>бихте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ли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желали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да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придобиете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умения</w:t>
      </w:r>
      <w:proofErr w:type="spellEnd"/>
      <w:r w:rsidRPr="00F34923">
        <w:rPr>
          <w:rFonts w:ascii="Arial" w:hAnsi="Arial" w:cs="Arial"/>
          <w:color w:val="202124"/>
        </w:rPr>
        <w:t>/</w:t>
      </w:r>
      <w:proofErr w:type="spellStart"/>
      <w:r w:rsidRPr="00F34923">
        <w:rPr>
          <w:rFonts w:ascii="Arial" w:hAnsi="Arial" w:cs="Arial"/>
          <w:color w:val="202124"/>
        </w:rPr>
        <w:t>компетенции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относно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образователните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практики</w:t>
      </w:r>
      <w:proofErr w:type="spellEnd"/>
      <w:r w:rsidRPr="00F34923">
        <w:rPr>
          <w:rFonts w:ascii="Arial" w:hAnsi="Arial" w:cs="Arial"/>
          <w:color w:val="202124"/>
        </w:rPr>
        <w:t xml:space="preserve">, </w:t>
      </w:r>
      <w:proofErr w:type="spellStart"/>
      <w:r w:rsidRPr="00F34923">
        <w:rPr>
          <w:rFonts w:ascii="Arial" w:hAnsi="Arial" w:cs="Arial"/>
          <w:color w:val="202124"/>
        </w:rPr>
        <w:t>базирани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на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подход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към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травма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при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работа</w:t>
      </w:r>
      <w:proofErr w:type="spellEnd"/>
      <w:r w:rsidRPr="00F34923">
        <w:rPr>
          <w:rFonts w:ascii="Arial" w:hAnsi="Arial" w:cs="Arial"/>
          <w:color w:val="202124"/>
        </w:rPr>
        <w:t xml:space="preserve"> с </w:t>
      </w:r>
      <w:proofErr w:type="spellStart"/>
      <w:r w:rsidRPr="00F34923">
        <w:rPr>
          <w:rFonts w:ascii="Arial" w:hAnsi="Arial" w:cs="Arial"/>
          <w:color w:val="202124"/>
        </w:rPr>
        <w:t>бежанци</w:t>
      </w:r>
      <w:proofErr w:type="spellEnd"/>
      <w:r w:rsidRPr="00F34923">
        <w:rPr>
          <w:rFonts w:ascii="Arial" w:hAnsi="Arial" w:cs="Arial"/>
          <w:color w:val="202124"/>
        </w:rPr>
        <w:t>? </w:t>
      </w:r>
      <w:r w:rsidRPr="00F34923">
        <w:rPr>
          <w:rFonts w:ascii="Arial" w:hAnsi="Arial" w:cs="Arial"/>
          <w:color w:val="202124"/>
          <w:shd w:val="clear" w:color="auto" w:fill="F8F9FA"/>
        </w:rPr>
        <w:t> </w:t>
      </w:r>
    </w:p>
    <w:p w14:paraId="59B22F53" w14:textId="77777777" w:rsidR="00F34923" w:rsidRDefault="00F34923" w:rsidP="00F3492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</w:p>
    <w:p w14:paraId="63F25BA1" w14:textId="6B2FB3A6" w:rsidR="00F34923" w:rsidRDefault="00F34923" w:rsidP="00F3492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  <w:r>
        <w:rPr>
          <w:rFonts w:ascii="Arial" w:hAnsi="Arial" w:cs="Arial"/>
          <w:color w:val="202124"/>
          <w:shd w:val="clear" w:color="auto" w:fill="F8F9FA"/>
          <w:lang w:val="bg-BG"/>
        </w:rPr>
        <w:t>Да</w:t>
      </w:r>
    </w:p>
    <w:p w14:paraId="22192DCF" w14:textId="259D75F6" w:rsidR="00F34923" w:rsidRDefault="00F34923" w:rsidP="00F3492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  <w:r>
        <w:rPr>
          <w:rFonts w:ascii="Arial" w:hAnsi="Arial" w:cs="Arial"/>
          <w:color w:val="202124"/>
          <w:shd w:val="clear" w:color="auto" w:fill="F8F9FA"/>
          <w:lang w:val="bg-BG"/>
        </w:rPr>
        <w:t>Не</w:t>
      </w:r>
    </w:p>
    <w:p w14:paraId="7381565F" w14:textId="77777777" w:rsidR="00F34923" w:rsidRDefault="00F34923" w:rsidP="00F34923">
      <w:pPr>
        <w:pStyle w:val="ListParagraph"/>
        <w:spacing w:after="0" w:line="276" w:lineRule="auto"/>
        <w:ind w:left="1800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</w:p>
    <w:p w14:paraId="57E7AFA3" w14:textId="77777777" w:rsidR="00F34923" w:rsidRPr="00F34923" w:rsidRDefault="00F34923" w:rsidP="00F3492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</w:p>
    <w:p w14:paraId="68F03E46" w14:textId="77777777" w:rsidR="00F34923" w:rsidRPr="00F34923" w:rsidRDefault="00F34923" w:rsidP="00F34923">
      <w:pPr>
        <w:pStyle w:val="ListParagraph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color w:val="202124"/>
          <w:shd w:val="clear" w:color="auto" w:fill="F8F9FA"/>
          <w:lang w:val="bg-BG"/>
        </w:rPr>
      </w:pP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lastRenderedPageBreak/>
        <w:t>Ако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сте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отговорили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с "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да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"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може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ли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да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4923">
        <w:rPr>
          <w:rFonts w:ascii="Arial" w:hAnsi="Arial" w:cs="Arial"/>
          <w:color w:val="202124"/>
          <w:shd w:val="clear" w:color="auto" w:fill="F1F3F4"/>
        </w:rPr>
        <w:t>уточните</w:t>
      </w:r>
      <w:proofErr w:type="spellEnd"/>
      <w:r w:rsidRPr="00F34923">
        <w:rPr>
          <w:rFonts w:ascii="Arial" w:hAnsi="Arial" w:cs="Arial"/>
          <w:color w:val="202124"/>
          <w:shd w:val="clear" w:color="auto" w:fill="F1F3F4"/>
        </w:rPr>
        <w:t> </w:t>
      </w:r>
      <w:proofErr w:type="spellStart"/>
      <w:r w:rsidRPr="00F34923">
        <w:rPr>
          <w:rFonts w:ascii="Arial" w:hAnsi="Arial" w:cs="Arial"/>
          <w:color w:val="202124"/>
        </w:rPr>
        <w:t>какво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конкретно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ви</w:t>
      </w:r>
      <w:proofErr w:type="spellEnd"/>
      <w:r w:rsidRPr="00F34923">
        <w:rPr>
          <w:rFonts w:ascii="Arial" w:hAnsi="Arial" w:cs="Arial"/>
          <w:color w:val="202124"/>
        </w:rPr>
        <w:t xml:space="preserve"> е </w:t>
      </w:r>
      <w:proofErr w:type="spellStart"/>
      <w:r w:rsidRPr="00F34923">
        <w:rPr>
          <w:rFonts w:ascii="Arial" w:hAnsi="Arial" w:cs="Arial"/>
          <w:color w:val="202124"/>
        </w:rPr>
        <w:t>необходимо</w:t>
      </w:r>
      <w:proofErr w:type="spellEnd"/>
      <w:r w:rsidRPr="00F34923">
        <w:rPr>
          <w:rFonts w:ascii="Arial" w:hAnsi="Arial" w:cs="Arial"/>
          <w:color w:val="202124"/>
        </w:rPr>
        <w:t xml:space="preserve"> в </w:t>
      </w:r>
      <w:proofErr w:type="spellStart"/>
      <w:r w:rsidRPr="00F34923">
        <w:rPr>
          <w:rFonts w:ascii="Arial" w:hAnsi="Arial" w:cs="Arial"/>
          <w:color w:val="202124"/>
        </w:rPr>
        <w:t>тази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област</w:t>
      </w:r>
      <w:proofErr w:type="spellEnd"/>
      <w:r w:rsidRPr="00F34923">
        <w:rPr>
          <w:rFonts w:ascii="Arial" w:hAnsi="Arial" w:cs="Arial"/>
          <w:color w:val="202124"/>
          <w:lang w:val="bg-BG"/>
        </w:rPr>
        <w:t xml:space="preserve">: </w:t>
      </w:r>
    </w:p>
    <w:p w14:paraId="103250CE" w14:textId="77777777" w:rsidR="00F34923" w:rsidRPr="00F34923" w:rsidRDefault="00F34923" w:rsidP="00F3492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lang w:val="bg-BG"/>
        </w:rPr>
      </w:pPr>
    </w:p>
    <w:p w14:paraId="4D22E403" w14:textId="77777777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AE43BC">
        <w:rPr>
          <w:rFonts w:ascii="Arial" w:hAnsi="Arial" w:cs="Arial"/>
          <w:lang w:val="en-US"/>
        </w:rPr>
        <w:t>Кои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конкретни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стратегии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или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техники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използвате</w:t>
      </w:r>
      <w:proofErr w:type="spellEnd"/>
      <w:r w:rsidRPr="00AE43BC">
        <w:rPr>
          <w:rFonts w:ascii="Arial" w:hAnsi="Arial" w:cs="Arial"/>
          <w:lang w:val="en-US"/>
        </w:rPr>
        <w:t xml:space="preserve"> в </w:t>
      </w:r>
      <w:proofErr w:type="spellStart"/>
      <w:r w:rsidRPr="00AE43BC">
        <w:rPr>
          <w:rFonts w:ascii="Arial" w:hAnsi="Arial" w:cs="Arial"/>
          <w:lang w:val="en-US"/>
        </w:rPr>
        <w:t>момента</w:t>
      </w:r>
      <w:proofErr w:type="spellEnd"/>
      <w:r w:rsidRPr="00AE43BC">
        <w:rPr>
          <w:rFonts w:ascii="Arial" w:hAnsi="Arial" w:cs="Arial"/>
          <w:lang w:val="en-US"/>
        </w:rPr>
        <w:t xml:space="preserve">, </w:t>
      </w:r>
      <w:proofErr w:type="spellStart"/>
      <w:r w:rsidRPr="00AE43BC">
        <w:rPr>
          <w:rFonts w:ascii="Arial" w:hAnsi="Arial" w:cs="Arial"/>
          <w:lang w:val="en-US"/>
        </w:rPr>
        <w:t>за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да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създадете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под</w:t>
      </w:r>
      <w:proofErr w:type="spellEnd"/>
      <w:r w:rsidRPr="00AE43BC">
        <w:rPr>
          <w:rFonts w:ascii="Arial" w:hAnsi="Arial" w:cs="Arial"/>
          <w:lang w:val="bg-BG"/>
        </w:rPr>
        <w:t>крепяща</w:t>
      </w:r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образователна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среда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за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бежанците</w:t>
      </w:r>
      <w:proofErr w:type="spellEnd"/>
      <w:r w:rsidRPr="00AE43BC">
        <w:rPr>
          <w:rFonts w:ascii="Arial" w:hAnsi="Arial" w:cs="Arial"/>
          <w:lang w:val="en-US"/>
        </w:rPr>
        <w:t>? (</w:t>
      </w:r>
      <w:proofErr w:type="spellStart"/>
      <w:r w:rsidRPr="00AE43BC">
        <w:rPr>
          <w:rFonts w:ascii="Arial" w:hAnsi="Arial" w:cs="Arial"/>
          <w:lang w:val="en-US"/>
        </w:rPr>
        <w:t>Моля</w:t>
      </w:r>
      <w:proofErr w:type="spellEnd"/>
      <w:r w:rsidRPr="00AE43BC">
        <w:rPr>
          <w:rFonts w:ascii="Arial" w:hAnsi="Arial" w:cs="Arial"/>
          <w:lang w:val="en-US"/>
        </w:rPr>
        <w:t xml:space="preserve">, </w:t>
      </w:r>
      <w:proofErr w:type="spellStart"/>
      <w:r w:rsidRPr="00AE43BC">
        <w:rPr>
          <w:rFonts w:ascii="Arial" w:hAnsi="Arial" w:cs="Arial"/>
          <w:lang w:val="en-US"/>
        </w:rPr>
        <w:t>изберете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всички</w:t>
      </w:r>
      <w:proofErr w:type="spellEnd"/>
      <w:r w:rsidRPr="00AE43BC">
        <w:rPr>
          <w:rFonts w:ascii="Arial" w:hAnsi="Arial" w:cs="Arial"/>
          <w:lang w:val="en-US"/>
        </w:rPr>
        <w:t xml:space="preserve">, </w:t>
      </w:r>
      <w:proofErr w:type="spellStart"/>
      <w:r w:rsidRPr="00AE43BC">
        <w:rPr>
          <w:rFonts w:ascii="Arial" w:hAnsi="Arial" w:cs="Arial"/>
          <w:lang w:val="en-US"/>
        </w:rPr>
        <w:t>които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се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отнасят</w:t>
      </w:r>
      <w:proofErr w:type="spellEnd"/>
      <w:r w:rsidRPr="00AE43BC">
        <w:rPr>
          <w:rFonts w:ascii="Arial" w:hAnsi="Arial" w:cs="Arial"/>
          <w:lang w:val="en-US"/>
        </w:rPr>
        <w:t>)</w:t>
      </w:r>
      <w:r w:rsidRPr="00AE43BC">
        <w:rPr>
          <w:rFonts w:ascii="Arial" w:hAnsi="Arial" w:cs="Arial"/>
          <w:lang w:val="bg-BG"/>
        </w:rPr>
        <w:t>:</w:t>
      </w:r>
    </w:p>
    <w:p w14:paraId="4E9216D0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5820D97" w14:textId="5407D9F0" w:rsidR="00AE43BC" w:rsidRPr="00F34923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</w:rPr>
        <w:t>Осигуряване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допълнителна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езикова</w:t>
      </w:r>
      <w:proofErr w:type="spellEnd"/>
      <w:r w:rsidRPr="00F34923">
        <w:rPr>
          <w:rFonts w:ascii="Arial" w:hAnsi="Arial" w:cs="Arial"/>
        </w:rPr>
        <w:t xml:space="preserve"> п</w:t>
      </w:r>
      <w:proofErr w:type="spellStart"/>
      <w:r w:rsidRPr="00F34923">
        <w:rPr>
          <w:rFonts w:ascii="Arial" w:hAnsi="Arial" w:cs="Arial"/>
          <w:lang w:val="bg-BG"/>
        </w:rPr>
        <w:t>одкрепа</w:t>
      </w:r>
      <w:proofErr w:type="spellEnd"/>
    </w:p>
    <w:p w14:paraId="79504680" w14:textId="4A1A0E1B" w:rsidR="00AE43BC" w:rsidRPr="00F34923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34923">
        <w:rPr>
          <w:rFonts w:ascii="Arial" w:hAnsi="Arial" w:cs="Arial"/>
          <w:lang w:val="bg-BG"/>
        </w:rPr>
        <w:t>К</w:t>
      </w:r>
      <w:proofErr w:type="spellStart"/>
      <w:r w:rsidRPr="00F34923">
        <w:rPr>
          <w:rFonts w:ascii="Arial" w:hAnsi="Arial" w:cs="Arial"/>
        </w:rPr>
        <w:t>ултурни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дейности</w:t>
      </w:r>
      <w:proofErr w:type="spellEnd"/>
      <w:r w:rsidRPr="00F34923">
        <w:rPr>
          <w:rFonts w:ascii="Arial" w:hAnsi="Arial" w:cs="Arial"/>
        </w:rPr>
        <w:t xml:space="preserve"> и </w:t>
      </w:r>
      <w:proofErr w:type="spellStart"/>
      <w:r w:rsidRPr="00F34923">
        <w:rPr>
          <w:rFonts w:ascii="Arial" w:hAnsi="Arial" w:cs="Arial"/>
        </w:rPr>
        <w:t>дискусии</w:t>
      </w:r>
      <w:proofErr w:type="spellEnd"/>
      <w:r w:rsidRPr="00F34923">
        <w:rPr>
          <w:rFonts w:ascii="Arial" w:hAnsi="Arial" w:cs="Arial"/>
          <w:lang w:val="bg-BG"/>
        </w:rPr>
        <w:t>, насърчаващи социалното включване</w:t>
      </w:r>
    </w:p>
    <w:p w14:paraId="17AD84E1" w14:textId="13B6294B" w:rsidR="00AE43BC" w:rsidRPr="00F34923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F34923">
        <w:rPr>
          <w:rFonts w:ascii="Arial" w:hAnsi="Arial" w:cs="Arial"/>
          <w:lang w:val="bg-BG"/>
        </w:rPr>
        <w:t>И</w:t>
      </w:r>
      <w:proofErr w:type="spellStart"/>
      <w:r w:rsidRPr="00F34923">
        <w:rPr>
          <w:rFonts w:ascii="Arial" w:hAnsi="Arial" w:cs="Arial"/>
        </w:rPr>
        <w:t>ндивидуално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внимание</w:t>
      </w:r>
      <w:proofErr w:type="spellEnd"/>
      <w:r w:rsidRPr="00F34923">
        <w:rPr>
          <w:rFonts w:ascii="Arial" w:hAnsi="Arial" w:cs="Arial"/>
        </w:rPr>
        <w:t xml:space="preserve"> и </w:t>
      </w:r>
      <w:proofErr w:type="spellStart"/>
      <w:r w:rsidRPr="00F34923">
        <w:rPr>
          <w:rFonts w:ascii="Arial" w:hAnsi="Arial" w:cs="Arial"/>
        </w:rPr>
        <w:t>подкрепа</w:t>
      </w:r>
      <w:proofErr w:type="spellEnd"/>
    </w:p>
    <w:p w14:paraId="76CF6043" w14:textId="226E87B8" w:rsidR="00AE43BC" w:rsidRPr="00F34923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F34923">
        <w:rPr>
          <w:rFonts w:ascii="Arial" w:hAnsi="Arial" w:cs="Arial"/>
        </w:rPr>
        <w:t>Насърчаване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r w:rsidRPr="00F34923">
        <w:rPr>
          <w:rFonts w:ascii="Arial" w:hAnsi="Arial" w:cs="Arial"/>
          <w:lang w:val="bg-BG"/>
        </w:rPr>
        <w:t xml:space="preserve">взаимопомощ </w:t>
      </w:r>
      <w:r w:rsidRPr="00F34923">
        <w:rPr>
          <w:rFonts w:ascii="Arial" w:hAnsi="Arial" w:cs="Arial"/>
        </w:rPr>
        <w:t xml:space="preserve">и </w:t>
      </w:r>
      <w:proofErr w:type="spellStart"/>
      <w:r w:rsidRPr="00F34923">
        <w:rPr>
          <w:rFonts w:ascii="Arial" w:hAnsi="Arial" w:cs="Arial"/>
        </w:rPr>
        <w:t>сътрудничество</w:t>
      </w:r>
      <w:proofErr w:type="spellEnd"/>
    </w:p>
    <w:p w14:paraId="0CACD0D8" w14:textId="29681AF1" w:rsidR="00AE43BC" w:rsidRPr="00F34923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F34923">
        <w:rPr>
          <w:rFonts w:ascii="Arial" w:hAnsi="Arial" w:cs="Arial"/>
        </w:rPr>
        <w:t>Приспособяване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методите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преподаване</w:t>
      </w:r>
      <w:proofErr w:type="spellEnd"/>
      <w:r w:rsidRPr="00F34923">
        <w:rPr>
          <w:rFonts w:ascii="Arial" w:hAnsi="Arial" w:cs="Arial"/>
        </w:rPr>
        <w:t xml:space="preserve">, </w:t>
      </w:r>
      <w:proofErr w:type="spellStart"/>
      <w:r w:rsidRPr="00F34923">
        <w:rPr>
          <w:rFonts w:ascii="Arial" w:hAnsi="Arial" w:cs="Arial"/>
        </w:rPr>
        <w:t>за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да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се</w:t>
      </w:r>
      <w:proofErr w:type="spellEnd"/>
      <w:r w:rsidRPr="00F34923">
        <w:rPr>
          <w:rFonts w:ascii="Arial" w:hAnsi="Arial" w:cs="Arial"/>
        </w:rPr>
        <w:t xml:space="preserve"> </w:t>
      </w:r>
      <w:r w:rsidRPr="00F34923">
        <w:rPr>
          <w:rFonts w:ascii="Arial" w:hAnsi="Arial" w:cs="Arial"/>
          <w:lang w:val="bg-BG"/>
        </w:rPr>
        <w:t>нагодят</w:t>
      </w:r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към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различните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стилове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на</w:t>
      </w:r>
      <w:proofErr w:type="spellEnd"/>
      <w:r w:rsidRPr="00F34923">
        <w:rPr>
          <w:rFonts w:ascii="Arial" w:hAnsi="Arial" w:cs="Arial"/>
        </w:rPr>
        <w:t xml:space="preserve"> </w:t>
      </w:r>
      <w:proofErr w:type="spellStart"/>
      <w:r w:rsidRPr="00F34923">
        <w:rPr>
          <w:rFonts w:ascii="Arial" w:hAnsi="Arial" w:cs="Arial"/>
        </w:rPr>
        <w:t>учене</w:t>
      </w:r>
      <w:proofErr w:type="spellEnd"/>
      <w:r w:rsidRPr="00F34923">
        <w:rPr>
          <w:rFonts w:ascii="Arial" w:hAnsi="Arial" w:cs="Arial"/>
          <w:lang w:val="bg-BG"/>
        </w:rPr>
        <w:t>:</w:t>
      </w:r>
    </w:p>
    <w:p w14:paraId="5CD4B486" w14:textId="2DB7AA01" w:rsidR="00AE43BC" w:rsidRDefault="00AE43BC" w:rsidP="00F349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34923">
        <w:rPr>
          <w:rFonts w:ascii="Arial" w:hAnsi="Arial" w:cs="Arial"/>
        </w:rPr>
        <w:t>Н</w:t>
      </w:r>
      <w:proofErr w:type="spellStart"/>
      <w:r w:rsidRPr="00F34923">
        <w:rPr>
          <w:rFonts w:ascii="Arial" w:hAnsi="Arial" w:cs="Arial"/>
          <w:lang w:val="bg-BG"/>
        </w:rPr>
        <w:t>икакви</w:t>
      </w:r>
      <w:proofErr w:type="spellEnd"/>
      <w:r w:rsidRPr="00F34923">
        <w:rPr>
          <w:rFonts w:ascii="Arial" w:hAnsi="Arial" w:cs="Arial"/>
          <w:lang w:val="bg-BG"/>
        </w:rPr>
        <w:t xml:space="preserve"> към момента</w:t>
      </w:r>
    </w:p>
    <w:p w14:paraId="49CE5A6A" w14:textId="77777777" w:rsidR="00F34923" w:rsidRDefault="00F34923" w:rsidP="00F34923">
      <w:pPr>
        <w:pStyle w:val="ListParagraph"/>
        <w:spacing w:after="0" w:line="276" w:lineRule="auto"/>
        <w:jc w:val="both"/>
        <w:rPr>
          <w:rFonts w:ascii="Arial" w:hAnsi="Arial" w:cs="Arial"/>
          <w:lang w:val="bg-BG"/>
        </w:rPr>
      </w:pPr>
    </w:p>
    <w:p w14:paraId="171FE332" w14:textId="77777777" w:rsidR="00F34923" w:rsidRPr="00F34923" w:rsidRDefault="00F34923" w:rsidP="00F34923">
      <w:pPr>
        <w:pStyle w:val="NormalWeb"/>
        <w:rPr>
          <w:rFonts w:ascii="Arial" w:hAnsi="Arial" w:cs="Arial"/>
          <w:color w:val="202124"/>
        </w:rPr>
      </w:pPr>
      <w:r w:rsidRPr="00F34923">
        <w:rPr>
          <w:rFonts w:ascii="Arial" w:hAnsi="Arial" w:cs="Arial"/>
          <w:color w:val="202124"/>
        </w:rPr>
        <w:t xml:space="preserve">6.1. </w:t>
      </w:r>
      <w:proofErr w:type="spellStart"/>
      <w:r w:rsidRPr="00F34923">
        <w:rPr>
          <w:rFonts w:ascii="Arial" w:hAnsi="Arial" w:cs="Arial"/>
          <w:color w:val="202124"/>
        </w:rPr>
        <w:t>Ако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използвате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различни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от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посочените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горе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стратегии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или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имате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коментар</w:t>
      </w:r>
      <w:proofErr w:type="spellEnd"/>
      <w:r w:rsidRPr="00F34923">
        <w:rPr>
          <w:rFonts w:ascii="Arial" w:hAnsi="Arial" w:cs="Arial"/>
          <w:color w:val="202124"/>
        </w:rPr>
        <w:t xml:space="preserve">, </w:t>
      </w:r>
      <w:proofErr w:type="spellStart"/>
      <w:r w:rsidRPr="00F34923">
        <w:rPr>
          <w:rFonts w:ascii="Arial" w:hAnsi="Arial" w:cs="Arial"/>
          <w:color w:val="202124"/>
        </w:rPr>
        <w:t>моля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опишете</w:t>
      </w:r>
      <w:proofErr w:type="spellEnd"/>
      <w:r w:rsidRPr="00F34923">
        <w:rPr>
          <w:rFonts w:ascii="Arial" w:hAnsi="Arial" w:cs="Arial"/>
          <w:color w:val="202124"/>
        </w:rPr>
        <w:t xml:space="preserve"> </w:t>
      </w:r>
      <w:proofErr w:type="spellStart"/>
      <w:r w:rsidRPr="00F34923">
        <w:rPr>
          <w:rFonts w:ascii="Arial" w:hAnsi="Arial" w:cs="Arial"/>
          <w:color w:val="202124"/>
        </w:rPr>
        <w:t>тук</w:t>
      </w:r>
      <w:proofErr w:type="spellEnd"/>
      <w:r w:rsidRPr="00F34923">
        <w:rPr>
          <w:rFonts w:ascii="Arial" w:hAnsi="Arial" w:cs="Arial"/>
          <w:color w:val="202124"/>
        </w:rPr>
        <w:t>:</w:t>
      </w:r>
    </w:p>
    <w:p w14:paraId="3D5BAF9C" w14:textId="77777777" w:rsidR="00F34923" w:rsidRDefault="00F34923" w:rsidP="00F34923">
      <w:pPr>
        <w:pStyle w:val="NormalWeb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> </w:t>
      </w:r>
    </w:p>
    <w:p w14:paraId="27DDF58B" w14:textId="77777777" w:rsidR="00F34923" w:rsidRPr="00F34923" w:rsidRDefault="00F34923" w:rsidP="00F34923">
      <w:pPr>
        <w:pStyle w:val="ListParagraph"/>
        <w:spacing w:after="0" w:line="276" w:lineRule="auto"/>
        <w:jc w:val="both"/>
        <w:rPr>
          <w:rFonts w:ascii="Arial" w:hAnsi="Arial" w:cs="Arial"/>
          <w:lang w:val="bg-BG"/>
        </w:rPr>
      </w:pPr>
    </w:p>
    <w:p w14:paraId="161BF2C5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bg-BG"/>
        </w:rPr>
      </w:pPr>
    </w:p>
    <w:p w14:paraId="493D279D" w14:textId="19E14CC8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AE43BC">
        <w:rPr>
          <w:rFonts w:ascii="Arial" w:hAnsi="Arial" w:cs="Arial"/>
          <w:lang w:val="bg-BG"/>
        </w:rPr>
        <w:t xml:space="preserve">Според вас от каква допълнителна информация имат нужда професионалните </w:t>
      </w:r>
      <w:proofErr w:type="spellStart"/>
      <w:r w:rsidRPr="00AE43BC">
        <w:rPr>
          <w:rFonts w:ascii="Arial" w:hAnsi="Arial" w:cs="Arial"/>
          <w:lang w:val="bg-BG"/>
        </w:rPr>
        <w:t>обучители</w:t>
      </w:r>
      <w:proofErr w:type="spellEnd"/>
      <w:r w:rsidRPr="00AE43BC">
        <w:rPr>
          <w:rFonts w:ascii="Arial" w:hAnsi="Arial" w:cs="Arial"/>
          <w:lang w:val="bg-BG"/>
        </w:rPr>
        <w:t xml:space="preserve"> за да повишат емпатията си, както и </w:t>
      </w:r>
      <w:proofErr w:type="spellStart"/>
      <w:r w:rsidRPr="00AE43BC">
        <w:rPr>
          <w:rFonts w:ascii="Arial" w:hAnsi="Arial" w:cs="Arial"/>
          <w:lang w:val="en-US"/>
        </w:rPr>
        <w:t>разбиране</w:t>
      </w:r>
      <w:proofErr w:type="spellEnd"/>
      <w:r w:rsidRPr="00AE43BC">
        <w:rPr>
          <w:rFonts w:ascii="Arial" w:hAnsi="Arial" w:cs="Arial"/>
          <w:lang w:val="bg-BG"/>
        </w:rPr>
        <w:t>то</w:t>
      </w:r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за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въздействието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на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proofErr w:type="spellStart"/>
      <w:r w:rsidRPr="00AE43BC">
        <w:rPr>
          <w:rFonts w:ascii="Arial" w:hAnsi="Arial" w:cs="Arial"/>
          <w:lang w:val="en-US"/>
        </w:rPr>
        <w:t>травмата</w:t>
      </w:r>
      <w:proofErr w:type="spellEnd"/>
      <w:r w:rsidRPr="00AE43BC">
        <w:rPr>
          <w:rFonts w:ascii="Arial" w:hAnsi="Arial" w:cs="Arial"/>
          <w:lang w:val="en-US"/>
        </w:rPr>
        <w:t xml:space="preserve"> </w:t>
      </w:r>
      <w:r w:rsidRPr="00AE43BC">
        <w:rPr>
          <w:rFonts w:ascii="Arial" w:hAnsi="Arial" w:cs="Arial"/>
          <w:lang w:val="bg-BG"/>
        </w:rPr>
        <w:t>върху бежанците?</w:t>
      </w:r>
      <w:r>
        <w:rPr>
          <w:rFonts w:ascii="Arial" w:hAnsi="Arial" w:cs="Arial"/>
          <w:lang w:val="bg-BG"/>
        </w:rPr>
        <w:t>:</w:t>
      </w:r>
    </w:p>
    <w:p w14:paraId="4A2586C7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</w:p>
    <w:p w14:paraId="1CB06AD8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AE43BC">
        <w:rPr>
          <w:rFonts w:ascii="Arial" w:hAnsi="Arial" w:cs="Arial"/>
          <w:lang w:val="bg-BG"/>
        </w:rPr>
        <w:t>Културни особености на страната на произход</w:t>
      </w:r>
    </w:p>
    <w:p w14:paraId="36FF9F2F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Исторически</w:t>
      </w:r>
      <w:proofErr w:type="spellEnd"/>
      <w:r w:rsidRPr="00AE43BC">
        <w:rPr>
          <w:rFonts w:ascii="Arial" w:hAnsi="Arial" w:cs="Arial"/>
        </w:rPr>
        <w:t xml:space="preserve"> </w:t>
      </w:r>
      <w:r w:rsidRPr="00AE43BC">
        <w:rPr>
          <w:rFonts w:ascii="Arial" w:hAnsi="Arial" w:cs="Arial"/>
          <w:lang w:val="bg-BG"/>
        </w:rPr>
        <w:t>и политически по</w:t>
      </w:r>
      <w:proofErr w:type="spellStart"/>
      <w:r w:rsidRPr="00AE43BC">
        <w:rPr>
          <w:rFonts w:ascii="Arial" w:hAnsi="Arial" w:cs="Arial"/>
        </w:rPr>
        <w:t>знания</w:t>
      </w:r>
      <w:proofErr w:type="spellEnd"/>
      <w:r w:rsidRPr="00AE43BC">
        <w:rPr>
          <w:rFonts w:ascii="Arial" w:hAnsi="Arial" w:cs="Arial"/>
          <w:lang w:val="bg-BG"/>
        </w:rPr>
        <w:t xml:space="preserve"> за причините за миграция</w:t>
      </w:r>
    </w:p>
    <w:p w14:paraId="078AA931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Стратегии</w:t>
      </w:r>
      <w:proofErr w:type="spellEnd"/>
      <w:r w:rsidRPr="00AE43BC">
        <w:rPr>
          <w:rFonts w:ascii="Arial" w:hAnsi="Arial" w:cs="Arial"/>
        </w:rPr>
        <w:t xml:space="preserve"> и </w:t>
      </w:r>
      <w:proofErr w:type="spellStart"/>
      <w:r w:rsidRPr="00AE43BC">
        <w:rPr>
          <w:rFonts w:ascii="Arial" w:hAnsi="Arial" w:cs="Arial"/>
        </w:rPr>
        <w:t>подходи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</w:t>
      </w:r>
      <w:r w:rsidRPr="00AE43BC">
        <w:rPr>
          <w:rFonts w:ascii="Arial" w:hAnsi="Arial" w:cs="Arial"/>
          <w:lang w:val="bg-BG"/>
        </w:rPr>
        <w:t>дкрепа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бежанци</w:t>
      </w:r>
      <w:proofErr w:type="spellEnd"/>
    </w:p>
    <w:p w14:paraId="6D896B7B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Онлайн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статии</w:t>
      </w:r>
      <w:proofErr w:type="spellEnd"/>
    </w:p>
    <w:p w14:paraId="4BED2DBE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AE43BC">
        <w:rPr>
          <w:rFonts w:ascii="Arial" w:hAnsi="Arial" w:cs="Arial"/>
          <w:lang w:val="bg-BG"/>
        </w:rPr>
        <w:t>Примери</w:t>
      </w:r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успешни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програми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психично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здраве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бежанци</w:t>
      </w:r>
      <w:proofErr w:type="spellEnd"/>
      <w:r w:rsidRPr="00AE43BC">
        <w:rPr>
          <w:rFonts w:ascii="Arial" w:hAnsi="Arial" w:cs="Arial"/>
        </w:rPr>
        <w:t>/</w:t>
      </w:r>
      <w:proofErr w:type="spellStart"/>
      <w:r w:rsidRPr="00AE43BC">
        <w:rPr>
          <w:rFonts w:ascii="Arial" w:hAnsi="Arial" w:cs="Arial"/>
        </w:rPr>
        <w:t>маргинализирани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групи</w:t>
      </w:r>
      <w:proofErr w:type="spellEnd"/>
      <w:r w:rsidRPr="00AE43BC">
        <w:rPr>
          <w:rFonts w:ascii="Arial" w:hAnsi="Arial" w:cs="Arial"/>
        </w:rPr>
        <w:t>/</w:t>
      </w:r>
      <w:proofErr w:type="spellStart"/>
      <w:r w:rsidRPr="00AE43BC">
        <w:rPr>
          <w:rFonts w:ascii="Arial" w:hAnsi="Arial" w:cs="Arial"/>
        </w:rPr>
        <w:t>хора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със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специфични</w:t>
      </w:r>
      <w:proofErr w:type="spellEnd"/>
      <w:r w:rsidRPr="00AE43BC">
        <w:rPr>
          <w:rFonts w:ascii="Arial" w:hAnsi="Arial" w:cs="Arial"/>
        </w:rPr>
        <w:t xml:space="preserve"> п</w:t>
      </w:r>
      <w:proofErr w:type="spellStart"/>
      <w:r w:rsidRPr="00AE43BC">
        <w:rPr>
          <w:rFonts w:ascii="Arial" w:hAnsi="Arial" w:cs="Arial"/>
          <w:lang w:val="bg-BG"/>
        </w:rPr>
        <w:t>отребности</w:t>
      </w:r>
      <w:proofErr w:type="spellEnd"/>
    </w:p>
    <w:p w14:paraId="6500A69E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Симптоми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травма</w:t>
      </w:r>
      <w:proofErr w:type="spellEnd"/>
      <w:r w:rsidRPr="00AE43BC">
        <w:rPr>
          <w:rFonts w:ascii="Arial" w:hAnsi="Arial" w:cs="Arial"/>
        </w:rPr>
        <w:t xml:space="preserve"> в </w:t>
      </w:r>
      <w:proofErr w:type="spellStart"/>
      <w:r w:rsidRPr="00AE43BC">
        <w:rPr>
          <w:rFonts w:ascii="Arial" w:hAnsi="Arial" w:cs="Arial"/>
        </w:rPr>
        <w:t>ежедневието</w:t>
      </w:r>
      <w:proofErr w:type="spellEnd"/>
    </w:p>
    <w:p w14:paraId="6504D802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Симптоми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травма</w:t>
      </w:r>
      <w:proofErr w:type="spellEnd"/>
      <w:r w:rsidRPr="00AE43BC">
        <w:rPr>
          <w:rFonts w:ascii="Arial" w:hAnsi="Arial" w:cs="Arial"/>
        </w:rPr>
        <w:t xml:space="preserve"> в </w:t>
      </w:r>
      <w:proofErr w:type="spellStart"/>
      <w:r w:rsidRPr="00AE43BC">
        <w:rPr>
          <w:rFonts w:ascii="Arial" w:hAnsi="Arial" w:cs="Arial"/>
        </w:rPr>
        <w:t>обучителни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групи</w:t>
      </w:r>
      <w:proofErr w:type="spellEnd"/>
    </w:p>
    <w:p w14:paraId="05DFB20D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Как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мога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да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информирам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засегнатите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хора</w:t>
      </w:r>
      <w:proofErr w:type="spellEnd"/>
      <w:r w:rsidRPr="00AE43BC">
        <w:rPr>
          <w:rFonts w:ascii="Arial" w:hAnsi="Arial" w:cs="Arial"/>
        </w:rPr>
        <w:t xml:space="preserve"> и </w:t>
      </w:r>
      <w:proofErr w:type="spellStart"/>
      <w:r w:rsidRPr="00AE43BC">
        <w:rPr>
          <w:rFonts w:ascii="Arial" w:hAnsi="Arial" w:cs="Arial"/>
        </w:rPr>
        <w:t>професионалисти</w:t>
      </w:r>
      <w:proofErr w:type="spellEnd"/>
      <w:r w:rsidRPr="00AE43BC">
        <w:rPr>
          <w:rFonts w:ascii="Arial" w:hAnsi="Arial" w:cs="Arial"/>
        </w:rPr>
        <w:t>/</w:t>
      </w:r>
      <w:proofErr w:type="spellStart"/>
      <w:r w:rsidRPr="00AE43BC">
        <w:rPr>
          <w:rFonts w:ascii="Arial" w:hAnsi="Arial" w:cs="Arial"/>
        </w:rPr>
        <w:t>колеги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травма</w:t>
      </w:r>
      <w:proofErr w:type="spellEnd"/>
      <w:r w:rsidRPr="00AE43BC">
        <w:rPr>
          <w:rFonts w:ascii="Arial" w:hAnsi="Arial" w:cs="Arial"/>
        </w:rPr>
        <w:t>?</w:t>
      </w:r>
    </w:p>
    <w:p w14:paraId="71BE50B8" w14:textId="7777777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lang w:val="bg-BG"/>
        </w:rPr>
      </w:pPr>
      <w:proofErr w:type="spellStart"/>
      <w:r w:rsidRPr="00AE43BC">
        <w:rPr>
          <w:rFonts w:ascii="Arial" w:hAnsi="Arial" w:cs="Arial"/>
        </w:rPr>
        <w:t>Как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да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се</w:t>
      </w:r>
      <w:proofErr w:type="spellEnd"/>
      <w:r w:rsidRPr="00AE43BC">
        <w:rPr>
          <w:rFonts w:ascii="Arial" w:hAnsi="Arial" w:cs="Arial"/>
        </w:rPr>
        <w:t xml:space="preserve"> </w:t>
      </w:r>
      <w:r w:rsidRPr="00AE43BC">
        <w:rPr>
          <w:rFonts w:ascii="Arial" w:hAnsi="Arial" w:cs="Arial"/>
          <w:lang w:val="bg-BG"/>
        </w:rPr>
        <w:t>намали</w:t>
      </w:r>
      <w:r w:rsidRPr="00AE43BC">
        <w:rPr>
          <w:rFonts w:ascii="Arial" w:hAnsi="Arial" w:cs="Arial"/>
        </w:rPr>
        <w:t xml:space="preserve"> </w:t>
      </w:r>
      <w:r w:rsidRPr="00AE43BC">
        <w:rPr>
          <w:rFonts w:ascii="Arial" w:hAnsi="Arial" w:cs="Arial"/>
          <w:lang w:val="bg-BG"/>
        </w:rPr>
        <w:t>ефекта от психичната травма</w:t>
      </w:r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сред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бежанците</w:t>
      </w:r>
      <w:proofErr w:type="spellEnd"/>
      <w:r w:rsidRPr="00AE43BC">
        <w:rPr>
          <w:rFonts w:ascii="Arial" w:hAnsi="Arial" w:cs="Arial"/>
          <w:lang w:val="bg-BG"/>
        </w:rPr>
        <w:t>?</w:t>
      </w:r>
    </w:p>
    <w:p w14:paraId="2D2BA54C" w14:textId="39431621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AE43BC">
        <w:rPr>
          <w:rFonts w:ascii="Arial" w:hAnsi="Arial" w:cs="Arial"/>
          <w:lang w:val="bg-BG"/>
        </w:rPr>
        <w:t>С</w:t>
      </w:r>
      <w:proofErr w:type="spellStart"/>
      <w:r w:rsidRPr="00AE43BC">
        <w:rPr>
          <w:rFonts w:ascii="Arial" w:hAnsi="Arial" w:cs="Arial"/>
        </w:rPr>
        <w:t>табилизиране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групи</w:t>
      </w:r>
      <w:proofErr w:type="spellEnd"/>
      <w:r w:rsidRPr="00AE43BC">
        <w:rPr>
          <w:rFonts w:ascii="Arial" w:hAnsi="Arial" w:cs="Arial"/>
        </w:rPr>
        <w:t xml:space="preserve"> и </w:t>
      </w:r>
      <w:proofErr w:type="spellStart"/>
      <w:r w:rsidRPr="00AE43BC">
        <w:rPr>
          <w:rFonts w:ascii="Arial" w:hAnsi="Arial" w:cs="Arial"/>
        </w:rPr>
        <w:t>индивиди</w:t>
      </w:r>
      <w:proofErr w:type="spellEnd"/>
      <w:r w:rsidRPr="00AE43BC">
        <w:rPr>
          <w:rFonts w:ascii="Arial" w:hAnsi="Arial" w:cs="Arial"/>
        </w:rPr>
        <w:t xml:space="preserve"> </w:t>
      </w:r>
      <w:r w:rsidRPr="00AE43BC">
        <w:rPr>
          <w:rFonts w:ascii="Arial" w:hAnsi="Arial" w:cs="Arial"/>
          <w:lang w:val="bg-BG"/>
        </w:rPr>
        <w:t>чрез и</w:t>
      </w:r>
      <w:proofErr w:type="spellStart"/>
      <w:r w:rsidRPr="00AE43BC">
        <w:rPr>
          <w:rFonts w:ascii="Arial" w:hAnsi="Arial" w:cs="Arial"/>
        </w:rPr>
        <w:t>нформиран</w:t>
      </w:r>
      <w:r w:rsidRPr="00AE43BC">
        <w:rPr>
          <w:rFonts w:ascii="Arial" w:hAnsi="Arial" w:cs="Arial"/>
          <w:lang w:val="bg-BG"/>
        </w:rPr>
        <w:t>ост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травма</w:t>
      </w:r>
      <w:proofErr w:type="spellEnd"/>
      <w:r w:rsidRPr="00AE43BC">
        <w:rPr>
          <w:rFonts w:ascii="Arial" w:hAnsi="Arial" w:cs="Arial"/>
          <w:lang w:val="bg-BG"/>
        </w:rPr>
        <w:t>та,</w:t>
      </w:r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време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обучителните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сесии</w:t>
      </w:r>
      <w:proofErr w:type="spellEnd"/>
    </w:p>
    <w:p w14:paraId="7E711139" w14:textId="5DB4BF90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Специфични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методи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подпомагане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психичното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здраве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сред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бежанците</w:t>
      </w:r>
      <w:proofErr w:type="spellEnd"/>
    </w:p>
    <w:p w14:paraId="52AEB5E3" w14:textId="7A25CD67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Как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да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подкрепим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психичното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здраве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обучители</w:t>
      </w:r>
      <w:proofErr w:type="spellEnd"/>
      <w:r w:rsidRPr="00AE43BC">
        <w:rPr>
          <w:rFonts w:ascii="Arial" w:hAnsi="Arial" w:cs="Arial"/>
        </w:rPr>
        <w:t xml:space="preserve">, </w:t>
      </w:r>
      <w:proofErr w:type="spellStart"/>
      <w:r w:rsidRPr="00AE43BC">
        <w:rPr>
          <w:rFonts w:ascii="Arial" w:hAnsi="Arial" w:cs="Arial"/>
        </w:rPr>
        <w:t>обучителни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групи</w:t>
      </w:r>
      <w:proofErr w:type="spellEnd"/>
      <w:r w:rsidRPr="00AE43BC">
        <w:rPr>
          <w:rFonts w:ascii="Arial" w:hAnsi="Arial" w:cs="Arial"/>
        </w:rPr>
        <w:t xml:space="preserve">, </w:t>
      </w:r>
      <w:proofErr w:type="spellStart"/>
      <w:r w:rsidRPr="00AE43BC">
        <w:rPr>
          <w:rFonts w:ascii="Arial" w:hAnsi="Arial" w:cs="Arial"/>
        </w:rPr>
        <w:t>работещи</w:t>
      </w:r>
      <w:proofErr w:type="spellEnd"/>
      <w:r w:rsidRPr="00AE43BC">
        <w:rPr>
          <w:rFonts w:ascii="Arial" w:hAnsi="Arial" w:cs="Arial"/>
        </w:rPr>
        <w:t xml:space="preserve"> с </w:t>
      </w:r>
      <w:proofErr w:type="spellStart"/>
      <w:r w:rsidRPr="00AE43BC">
        <w:rPr>
          <w:rFonts w:ascii="Arial" w:hAnsi="Arial" w:cs="Arial"/>
        </w:rPr>
        <w:t>травматизирани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хора</w:t>
      </w:r>
      <w:proofErr w:type="spellEnd"/>
    </w:p>
    <w:p w14:paraId="13849AD0" w14:textId="1745DD4F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lastRenderedPageBreak/>
        <w:t>Указания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или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ръководства</w:t>
      </w:r>
      <w:proofErr w:type="spellEnd"/>
    </w:p>
    <w:p w14:paraId="6133CCC4" w14:textId="6E47E0F6" w:rsidR="00AE43BC" w:rsidRPr="00AE43BC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Достъп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до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специалисти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психично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здраве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консултация</w:t>
      </w:r>
      <w:proofErr w:type="spellEnd"/>
    </w:p>
    <w:p w14:paraId="1B4365AE" w14:textId="568E1F39" w:rsidR="00AE43BC" w:rsidRPr="00F34923" w:rsidRDefault="00AE43BC" w:rsidP="00AE43BC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Друго</w:t>
      </w:r>
      <w:proofErr w:type="spellEnd"/>
      <w:r w:rsidRPr="00AE43BC">
        <w:rPr>
          <w:rFonts w:ascii="Arial" w:hAnsi="Arial" w:cs="Arial"/>
        </w:rPr>
        <w:t xml:space="preserve"> (</w:t>
      </w:r>
      <w:proofErr w:type="spellStart"/>
      <w:r w:rsidRPr="00AE43BC">
        <w:rPr>
          <w:rFonts w:ascii="Arial" w:hAnsi="Arial" w:cs="Arial"/>
        </w:rPr>
        <w:t>моля</w:t>
      </w:r>
      <w:proofErr w:type="spellEnd"/>
      <w:r w:rsidRPr="00AE43BC">
        <w:rPr>
          <w:rFonts w:ascii="Arial" w:hAnsi="Arial" w:cs="Arial"/>
        </w:rPr>
        <w:t xml:space="preserve">, </w:t>
      </w:r>
      <w:proofErr w:type="spellStart"/>
      <w:r w:rsidRPr="00AE43BC">
        <w:rPr>
          <w:rFonts w:ascii="Arial" w:hAnsi="Arial" w:cs="Arial"/>
        </w:rPr>
        <w:t>посочете</w:t>
      </w:r>
      <w:proofErr w:type="spellEnd"/>
      <w:r w:rsidRPr="00AE43BC">
        <w:rPr>
          <w:rFonts w:ascii="Arial" w:hAnsi="Arial" w:cs="Arial"/>
        </w:rPr>
        <w:t>): ….</w:t>
      </w:r>
    </w:p>
    <w:p w14:paraId="49E0524E" w14:textId="2D8C35B9" w:rsidR="00F34923" w:rsidRPr="00F34923" w:rsidRDefault="00F34923" w:rsidP="00F34923">
      <w:pPr>
        <w:pStyle w:val="NormalWeb"/>
        <w:ind w:left="1713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 xml:space="preserve">7.1. </w:t>
      </w:r>
      <w:proofErr w:type="spellStart"/>
      <w:r>
        <w:rPr>
          <w:rFonts w:ascii="docs-Roboto" w:hAnsi="docs-Roboto"/>
          <w:color w:val="202124"/>
        </w:rPr>
        <w:t>Друго</w:t>
      </w:r>
      <w:proofErr w:type="spellEnd"/>
      <w:r>
        <w:rPr>
          <w:rFonts w:ascii="docs-Roboto" w:hAnsi="docs-Roboto"/>
          <w:color w:val="202124"/>
        </w:rPr>
        <w:t xml:space="preserve">, </w:t>
      </w:r>
      <w:proofErr w:type="spellStart"/>
      <w:r>
        <w:rPr>
          <w:rFonts w:ascii="docs-Roboto" w:hAnsi="docs-Roboto"/>
          <w:color w:val="202124"/>
        </w:rPr>
        <w:t>посочете</w:t>
      </w:r>
      <w:proofErr w:type="spellEnd"/>
      <w:r>
        <w:rPr>
          <w:rFonts w:ascii="docs-Roboto" w:hAnsi="docs-Roboto"/>
          <w:color w:val="202124"/>
        </w:rPr>
        <w:t>:</w:t>
      </w:r>
    </w:p>
    <w:p w14:paraId="238028CA" w14:textId="77777777" w:rsidR="00F34923" w:rsidRPr="00AE43BC" w:rsidRDefault="00F34923" w:rsidP="00F34923">
      <w:pPr>
        <w:spacing w:after="0" w:line="276" w:lineRule="auto"/>
        <w:jc w:val="both"/>
        <w:rPr>
          <w:rFonts w:ascii="Arial" w:hAnsi="Arial" w:cs="Arial"/>
        </w:rPr>
      </w:pPr>
    </w:p>
    <w:p w14:paraId="03A07BF6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</w:p>
    <w:p w14:paraId="3EC0453D" w14:textId="77777777" w:rsidR="00AE43BC" w:rsidRPr="00AE43BC" w:rsidRDefault="00AE43BC" w:rsidP="00F34923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AE43BC">
        <w:rPr>
          <w:rFonts w:ascii="Arial" w:hAnsi="Arial" w:cs="Arial"/>
          <w:lang w:val="bg-BG"/>
        </w:rPr>
        <w:t>Вашата професия и/или организация/институция, в която работите:</w:t>
      </w:r>
    </w:p>
    <w:p w14:paraId="712D09D4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  <w:r w:rsidRPr="00AE43BC">
        <w:rPr>
          <w:rFonts w:ascii="Arial" w:hAnsi="Arial" w:cs="Arial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EED98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</w:p>
    <w:p w14:paraId="6E4DC97E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</w:p>
    <w:p w14:paraId="3937C87B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AE43BC">
        <w:rPr>
          <w:rFonts w:ascii="Arial" w:hAnsi="Arial" w:cs="Arial"/>
        </w:rPr>
        <w:t>Благодарим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ви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r w:rsidRPr="00AE43BC">
        <w:rPr>
          <w:rFonts w:ascii="Arial" w:hAnsi="Arial" w:cs="Arial"/>
          <w:lang w:val="bg-BG"/>
        </w:rPr>
        <w:t>попълването на</w:t>
      </w:r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този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въпросник</w:t>
      </w:r>
      <w:proofErr w:type="spellEnd"/>
      <w:r w:rsidRPr="00AE43BC">
        <w:rPr>
          <w:rFonts w:ascii="Arial" w:hAnsi="Arial" w:cs="Arial"/>
        </w:rPr>
        <w:t xml:space="preserve">. </w:t>
      </w:r>
      <w:proofErr w:type="spellStart"/>
      <w:r w:rsidRPr="00AE43BC">
        <w:rPr>
          <w:rFonts w:ascii="Arial" w:hAnsi="Arial" w:cs="Arial"/>
        </w:rPr>
        <w:t>Вашите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отговори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ще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помогнат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да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разберем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по-добре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нужди</w:t>
      </w:r>
      <w:proofErr w:type="spellEnd"/>
      <w:r w:rsidRPr="00AE43BC">
        <w:rPr>
          <w:rFonts w:ascii="Arial" w:hAnsi="Arial" w:cs="Arial"/>
          <w:lang w:val="bg-BG"/>
        </w:rPr>
        <w:t xml:space="preserve"> ви</w:t>
      </w:r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като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професиона</w:t>
      </w:r>
      <w:proofErr w:type="spellEnd"/>
      <w:r w:rsidRPr="00AE43BC">
        <w:rPr>
          <w:rFonts w:ascii="Arial" w:hAnsi="Arial" w:cs="Arial"/>
          <w:lang w:val="bg-BG"/>
        </w:rPr>
        <w:t>лист</w:t>
      </w:r>
      <w:r w:rsidRPr="00AE43BC">
        <w:rPr>
          <w:rFonts w:ascii="Arial" w:hAnsi="Arial" w:cs="Arial"/>
        </w:rPr>
        <w:t xml:space="preserve">, </w:t>
      </w:r>
      <w:proofErr w:type="spellStart"/>
      <w:r w:rsidRPr="00AE43BC">
        <w:rPr>
          <w:rFonts w:ascii="Arial" w:hAnsi="Arial" w:cs="Arial"/>
        </w:rPr>
        <w:t>работещ</w:t>
      </w:r>
      <w:proofErr w:type="spellEnd"/>
      <w:r w:rsidRPr="00AE43BC">
        <w:rPr>
          <w:rFonts w:ascii="Arial" w:hAnsi="Arial" w:cs="Arial"/>
        </w:rPr>
        <w:t xml:space="preserve"> с </w:t>
      </w:r>
      <w:proofErr w:type="spellStart"/>
      <w:r w:rsidRPr="00AE43BC">
        <w:rPr>
          <w:rFonts w:ascii="Arial" w:hAnsi="Arial" w:cs="Arial"/>
        </w:rPr>
        <w:t>бежанци</w:t>
      </w:r>
      <w:proofErr w:type="spellEnd"/>
      <w:r w:rsidRPr="00AE43BC">
        <w:rPr>
          <w:rFonts w:ascii="Arial" w:hAnsi="Arial" w:cs="Arial"/>
        </w:rPr>
        <w:t xml:space="preserve">, и </w:t>
      </w:r>
      <w:proofErr w:type="spellStart"/>
      <w:r w:rsidRPr="00AE43BC">
        <w:rPr>
          <w:rFonts w:ascii="Arial" w:hAnsi="Arial" w:cs="Arial"/>
        </w:rPr>
        <w:t>ще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насочат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развитието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на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бъдещи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инициативи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за</w:t>
      </w:r>
      <w:proofErr w:type="spellEnd"/>
      <w:r w:rsidRPr="00AE43BC">
        <w:rPr>
          <w:rFonts w:ascii="Arial" w:hAnsi="Arial" w:cs="Arial"/>
        </w:rPr>
        <w:t xml:space="preserve"> </w:t>
      </w:r>
      <w:proofErr w:type="spellStart"/>
      <w:r w:rsidRPr="00AE43BC">
        <w:rPr>
          <w:rFonts w:ascii="Arial" w:hAnsi="Arial" w:cs="Arial"/>
        </w:rPr>
        <w:t>обучение</w:t>
      </w:r>
      <w:proofErr w:type="spellEnd"/>
      <w:r w:rsidRPr="00AE43BC">
        <w:rPr>
          <w:rFonts w:ascii="Arial" w:hAnsi="Arial" w:cs="Arial"/>
        </w:rPr>
        <w:t>.</w:t>
      </w:r>
    </w:p>
    <w:p w14:paraId="2C12EB21" w14:textId="77777777" w:rsidR="00AE43BC" w:rsidRPr="00AE43BC" w:rsidRDefault="00AE43BC" w:rsidP="00AE43BC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FA75B7A" w14:textId="53E589FB" w:rsidR="00470CA8" w:rsidRPr="00984733" w:rsidRDefault="00470CA8" w:rsidP="00CF4090">
      <w:pPr>
        <w:spacing w:after="0" w:line="276" w:lineRule="auto"/>
        <w:jc w:val="both"/>
        <w:rPr>
          <w:rFonts w:ascii="Arial" w:hAnsi="Arial" w:cs="Arial"/>
          <w:lang w:val="en-GB"/>
        </w:rPr>
      </w:pPr>
    </w:p>
    <w:sectPr w:rsidR="00470CA8" w:rsidRPr="00984733" w:rsidSect="008505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134" w:left="1417" w:header="708" w:footer="5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EAC7" w14:textId="77777777" w:rsidR="008505B7" w:rsidRDefault="008505B7" w:rsidP="00C90B67">
      <w:pPr>
        <w:spacing w:after="0" w:line="240" w:lineRule="auto"/>
      </w:pPr>
      <w:r>
        <w:separator/>
      </w:r>
    </w:p>
  </w:endnote>
  <w:endnote w:type="continuationSeparator" w:id="0">
    <w:p w14:paraId="325115BC" w14:textId="77777777" w:rsidR="008505B7" w:rsidRDefault="008505B7" w:rsidP="00C9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962E" w14:textId="77777777" w:rsidR="005316B5" w:rsidRDefault="00531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5405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B5A0FF" w14:textId="77777777" w:rsidR="00CF4090" w:rsidRPr="00984733" w:rsidRDefault="00CF4090">
        <w:pPr>
          <w:pStyle w:val="Footer"/>
          <w:jc w:val="right"/>
          <w:rPr>
            <w:rFonts w:ascii="Arial" w:hAnsi="Arial" w:cs="Arial"/>
            <w:lang w:val="en-GB"/>
          </w:rPr>
        </w:pPr>
        <w:r w:rsidRPr="00984733">
          <w:rPr>
            <w:rFonts w:ascii="Arial" w:hAnsi="Arial" w:cs="Arial"/>
            <w:noProof/>
            <w:sz w:val="18"/>
            <w:szCs w:val="18"/>
            <w:lang w:eastAsia="de-AT"/>
          </w:rPr>
          <w:drawing>
            <wp:anchor distT="0" distB="0" distL="114300" distR="114300" simplePos="0" relativeHeight="251663360" behindDoc="1" locked="0" layoutInCell="1" allowOverlap="1" wp14:anchorId="4A05ED48" wp14:editId="606CB9EC">
              <wp:simplePos x="0" y="0"/>
              <wp:positionH relativeFrom="margin">
                <wp:posOffset>-42545</wp:posOffset>
              </wp:positionH>
              <wp:positionV relativeFrom="bottomMargin">
                <wp:posOffset>131445</wp:posOffset>
              </wp:positionV>
              <wp:extent cx="1885950" cy="421005"/>
              <wp:effectExtent l="0" t="0" r="0" b="0"/>
              <wp:wrapTight wrapText="bothSides">
                <wp:wrapPolygon edited="0">
                  <wp:start x="0" y="0"/>
                  <wp:lineTo x="0" y="20525"/>
                  <wp:lineTo x="21382" y="20525"/>
                  <wp:lineTo x="21382" y="0"/>
                  <wp:lineTo x="0" y="0"/>
                </wp:wrapPolygon>
              </wp:wrapTight>
              <wp:docPr id="76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752"/>
                      <a:stretch/>
                    </pic:blipFill>
                    <pic:spPr bwMode="auto">
                      <a:xfrm>
                        <a:off x="0" y="0"/>
                        <a:ext cx="188595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4733">
          <w:rPr>
            <w:rFonts w:ascii="Arial" w:hAnsi="Arial" w:cs="Arial"/>
            <w:sz w:val="18"/>
            <w:szCs w:val="18"/>
          </w:rPr>
          <w:fldChar w:fldCharType="begin"/>
        </w:r>
        <w:r w:rsidRPr="00984733">
          <w:rPr>
            <w:rFonts w:ascii="Arial" w:hAnsi="Arial" w:cs="Arial"/>
            <w:sz w:val="18"/>
            <w:szCs w:val="18"/>
          </w:rPr>
          <w:instrText>PAGE   \* MERGEFORMAT</w:instrText>
        </w:r>
        <w:r w:rsidRPr="00984733">
          <w:rPr>
            <w:rFonts w:ascii="Arial" w:hAnsi="Arial" w:cs="Arial"/>
            <w:sz w:val="18"/>
            <w:szCs w:val="18"/>
          </w:rPr>
          <w:fldChar w:fldCharType="separate"/>
        </w:r>
        <w:r w:rsidR="00AA6110">
          <w:rPr>
            <w:rFonts w:ascii="Arial" w:hAnsi="Arial" w:cs="Arial"/>
            <w:noProof/>
            <w:sz w:val="18"/>
            <w:szCs w:val="18"/>
          </w:rPr>
          <w:t>21</w:t>
        </w:r>
        <w:r w:rsidRPr="0098473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AEE356C" w14:textId="3ED59FC8" w:rsidR="00CF4090" w:rsidRPr="00316CAC" w:rsidRDefault="005316B5" w:rsidP="005316B5">
    <w:pPr>
      <w:pStyle w:val="Footer"/>
      <w:ind w:left="3119"/>
      <w:jc w:val="both"/>
      <w:rPr>
        <w:sz w:val="17"/>
        <w:szCs w:val="17"/>
        <w:lang w:val="en-GB"/>
      </w:rPr>
    </w:pPr>
    <w:proofErr w:type="spellStart"/>
    <w:r w:rsidRPr="005316B5">
      <w:rPr>
        <w:rFonts w:cs="Times New Roman"/>
        <w:sz w:val="17"/>
        <w:szCs w:val="17"/>
      </w:rPr>
      <w:t>Финансирано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от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Европейския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съюз</w:t>
    </w:r>
    <w:proofErr w:type="spellEnd"/>
    <w:r w:rsidRPr="005316B5">
      <w:rPr>
        <w:rFonts w:cs="Times New Roman"/>
        <w:sz w:val="17"/>
        <w:szCs w:val="17"/>
      </w:rPr>
      <w:t xml:space="preserve">. </w:t>
    </w:r>
    <w:proofErr w:type="spellStart"/>
    <w:r w:rsidRPr="005316B5">
      <w:rPr>
        <w:rFonts w:cs="Times New Roman"/>
        <w:sz w:val="17"/>
        <w:szCs w:val="17"/>
      </w:rPr>
      <w:t>Изразените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възгледи</w:t>
    </w:r>
    <w:proofErr w:type="spellEnd"/>
    <w:r w:rsidRPr="005316B5">
      <w:rPr>
        <w:rFonts w:cs="Times New Roman"/>
        <w:sz w:val="17"/>
        <w:szCs w:val="17"/>
      </w:rPr>
      <w:t xml:space="preserve"> и </w:t>
    </w:r>
    <w:proofErr w:type="spellStart"/>
    <w:r w:rsidRPr="005316B5">
      <w:rPr>
        <w:rFonts w:cs="Times New Roman"/>
        <w:sz w:val="17"/>
        <w:szCs w:val="17"/>
      </w:rPr>
      <w:t>мнения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обаче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принадлежат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изцяло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техния</w:t>
    </w:r>
    <w:proofErr w:type="spellEnd"/>
    <w:r w:rsidRPr="005316B5">
      <w:rPr>
        <w:rFonts w:cs="Times New Roman"/>
        <w:sz w:val="17"/>
        <w:szCs w:val="17"/>
      </w:rPr>
      <w:t>(</w:t>
    </w:r>
    <w:proofErr w:type="spellStart"/>
    <w:r w:rsidRPr="005316B5">
      <w:rPr>
        <w:rFonts w:cs="Times New Roman"/>
        <w:sz w:val="17"/>
        <w:szCs w:val="17"/>
      </w:rPr>
      <w:t>ите</w:t>
    </w:r>
    <w:proofErr w:type="spellEnd"/>
    <w:r w:rsidRPr="005316B5">
      <w:rPr>
        <w:rFonts w:cs="Times New Roman"/>
        <w:sz w:val="17"/>
        <w:szCs w:val="17"/>
      </w:rPr>
      <w:t xml:space="preserve">) </w:t>
    </w:r>
    <w:proofErr w:type="spellStart"/>
    <w:r w:rsidRPr="005316B5">
      <w:rPr>
        <w:rFonts w:cs="Times New Roman"/>
        <w:sz w:val="17"/>
        <w:szCs w:val="17"/>
      </w:rPr>
      <w:t>автор</w:t>
    </w:r>
    <w:proofErr w:type="spellEnd"/>
    <w:r w:rsidRPr="005316B5">
      <w:rPr>
        <w:rFonts w:cs="Times New Roman"/>
        <w:sz w:val="17"/>
        <w:szCs w:val="17"/>
      </w:rPr>
      <w:t xml:space="preserve">(и) и </w:t>
    </w:r>
    <w:proofErr w:type="spellStart"/>
    <w:r w:rsidRPr="005316B5">
      <w:rPr>
        <w:rFonts w:cs="Times New Roman"/>
        <w:sz w:val="17"/>
        <w:szCs w:val="17"/>
      </w:rPr>
      <w:t>не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отразяват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непременно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възгледите</w:t>
    </w:r>
    <w:proofErr w:type="spellEnd"/>
    <w:r w:rsidRPr="005316B5">
      <w:rPr>
        <w:rFonts w:cs="Times New Roman"/>
        <w:sz w:val="17"/>
        <w:szCs w:val="17"/>
      </w:rPr>
      <w:t xml:space="preserve"> и </w:t>
    </w:r>
    <w:proofErr w:type="spellStart"/>
    <w:r w:rsidRPr="005316B5">
      <w:rPr>
        <w:rFonts w:cs="Times New Roman"/>
        <w:sz w:val="17"/>
        <w:szCs w:val="17"/>
      </w:rPr>
      <w:t>мненията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Европейския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съюз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или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Европейската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изпълнителна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агенция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за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образование</w:t>
    </w:r>
    <w:proofErr w:type="spellEnd"/>
    <w:r w:rsidRPr="005316B5">
      <w:rPr>
        <w:rFonts w:cs="Times New Roman"/>
        <w:sz w:val="17"/>
        <w:szCs w:val="17"/>
      </w:rPr>
      <w:t xml:space="preserve"> и </w:t>
    </w:r>
    <w:proofErr w:type="spellStart"/>
    <w:r w:rsidRPr="005316B5">
      <w:rPr>
        <w:rFonts w:cs="Times New Roman"/>
        <w:sz w:val="17"/>
        <w:szCs w:val="17"/>
      </w:rPr>
      <w:t>култура</w:t>
    </w:r>
    <w:proofErr w:type="spellEnd"/>
    <w:r w:rsidRPr="005316B5">
      <w:rPr>
        <w:rFonts w:cs="Times New Roman"/>
        <w:sz w:val="17"/>
        <w:szCs w:val="17"/>
      </w:rPr>
      <w:t xml:space="preserve"> (EACEA). </w:t>
    </w:r>
    <w:proofErr w:type="spellStart"/>
    <w:r w:rsidRPr="005316B5">
      <w:rPr>
        <w:rFonts w:cs="Times New Roman"/>
        <w:sz w:val="17"/>
        <w:szCs w:val="17"/>
      </w:rPr>
      <w:t>За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тях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не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носи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отговорност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нито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Европейският</w:t>
    </w:r>
    <w:proofErr w:type="spellEnd"/>
    <w:r w:rsidRPr="005316B5">
      <w:rPr>
        <w:rFonts w:cs="Times New Roman"/>
        <w:sz w:val="17"/>
        <w:szCs w:val="17"/>
      </w:rPr>
      <w:t xml:space="preserve"> </w:t>
    </w:r>
    <w:proofErr w:type="spellStart"/>
    <w:r w:rsidRPr="005316B5">
      <w:rPr>
        <w:rFonts w:cs="Times New Roman"/>
        <w:sz w:val="17"/>
        <w:szCs w:val="17"/>
      </w:rPr>
      <w:t>съюз</w:t>
    </w:r>
    <w:proofErr w:type="spellEnd"/>
    <w:r w:rsidRPr="005316B5">
      <w:rPr>
        <w:rFonts w:cs="Times New Roman"/>
        <w:sz w:val="17"/>
        <w:szCs w:val="17"/>
      </w:rPr>
      <w:t xml:space="preserve">, </w:t>
    </w:r>
    <w:proofErr w:type="spellStart"/>
    <w:r w:rsidRPr="005316B5">
      <w:rPr>
        <w:rFonts w:cs="Times New Roman"/>
        <w:sz w:val="17"/>
        <w:szCs w:val="17"/>
      </w:rPr>
      <w:t>нито</w:t>
    </w:r>
    <w:proofErr w:type="spellEnd"/>
    <w:r w:rsidRPr="005316B5">
      <w:rPr>
        <w:rFonts w:cs="Times New Roman"/>
        <w:sz w:val="17"/>
        <w:szCs w:val="17"/>
      </w:rPr>
      <w:t xml:space="preserve"> EACEA.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ADC7" w14:textId="6B667E74" w:rsidR="00CF4090" w:rsidRPr="00316CAC" w:rsidRDefault="00CF4090" w:rsidP="007875D5">
    <w:pPr>
      <w:pStyle w:val="Footer"/>
      <w:ind w:left="3119"/>
      <w:jc w:val="both"/>
      <w:rPr>
        <w:sz w:val="17"/>
        <w:szCs w:val="17"/>
        <w:lang w:val="en-GB"/>
      </w:rPr>
    </w:pPr>
    <w:r w:rsidRPr="00316CAC">
      <w:rPr>
        <w:rFonts w:cs="Times New Roman"/>
        <w:noProof/>
        <w:sz w:val="17"/>
        <w:szCs w:val="17"/>
        <w:lang w:eastAsia="de-AT"/>
      </w:rPr>
      <w:drawing>
        <wp:anchor distT="0" distB="0" distL="114300" distR="114300" simplePos="0" relativeHeight="251661312" behindDoc="1" locked="0" layoutInCell="1" allowOverlap="1" wp14:anchorId="4625799C" wp14:editId="26B73E93">
          <wp:simplePos x="0" y="0"/>
          <wp:positionH relativeFrom="margin">
            <wp:posOffset>-42545</wp:posOffset>
          </wp:positionH>
          <wp:positionV relativeFrom="bottomMargin">
            <wp:posOffset>-9525</wp:posOffset>
          </wp:positionV>
          <wp:extent cx="1885950" cy="421005"/>
          <wp:effectExtent l="0" t="0" r="0" b="0"/>
          <wp:wrapTight wrapText="bothSides">
            <wp:wrapPolygon edited="0">
              <wp:start x="0" y="0"/>
              <wp:lineTo x="0" y="20525"/>
              <wp:lineTo x="21382" y="20525"/>
              <wp:lineTo x="21382" y="0"/>
              <wp:lineTo x="0" y="0"/>
            </wp:wrapPolygon>
          </wp:wrapTight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52"/>
                  <a:stretch/>
                </pic:blipFill>
                <pic:spPr bwMode="auto">
                  <a:xfrm>
                    <a:off x="0" y="0"/>
                    <a:ext cx="18859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6B5" w:rsidRPr="005316B5">
      <w:rPr>
        <w:rFonts w:ascii="Arial" w:hAnsi="Arial" w:cs="Arial"/>
        <w:color w:val="26324B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Финансирано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от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Европейския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съюз</w:t>
    </w:r>
    <w:proofErr w:type="spellEnd"/>
    <w:r w:rsidR="005316B5" w:rsidRPr="005316B5">
      <w:rPr>
        <w:rFonts w:cs="Times New Roman"/>
        <w:sz w:val="17"/>
        <w:szCs w:val="17"/>
      </w:rPr>
      <w:t xml:space="preserve">. </w:t>
    </w:r>
    <w:proofErr w:type="spellStart"/>
    <w:r w:rsidR="005316B5" w:rsidRPr="005316B5">
      <w:rPr>
        <w:rFonts w:cs="Times New Roman"/>
        <w:sz w:val="17"/>
        <w:szCs w:val="17"/>
      </w:rPr>
      <w:t>Изразените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възгледи</w:t>
    </w:r>
    <w:proofErr w:type="spellEnd"/>
    <w:r w:rsidR="005316B5" w:rsidRPr="005316B5">
      <w:rPr>
        <w:rFonts w:cs="Times New Roman"/>
        <w:sz w:val="17"/>
        <w:szCs w:val="17"/>
      </w:rPr>
      <w:t xml:space="preserve"> и </w:t>
    </w:r>
    <w:proofErr w:type="spellStart"/>
    <w:r w:rsidR="005316B5" w:rsidRPr="005316B5">
      <w:rPr>
        <w:rFonts w:cs="Times New Roman"/>
        <w:sz w:val="17"/>
        <w:szCs w:val="17"/>
      </w:rPr>
      <w:t>мнения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обаче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принадлежат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изцяло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техния</w:t>
    </w:r>
    <w:proofErr w:type="spellEnd"/>
    <w:r w:rsidR="005316B5" w:rsidRPr="005316B5">
      <w:rPr>
        <w:rFonts w:cs="Times New Roman"/>
        <w:sz w:val="17"/>
        <w:szCs w:val="17"/>
      </w:rPr>
      <w:t>(</w:t>
    </w:r>
    <w:proofErr w:type="spellStart"/>
    <w:r w:rsidR="005316B5" w:rsidRPr="005316B5">
      <w:rPr>
        <w:rFonts w:cs="Times New Roman"/>
        <w:sz w:val="17"/>
        <w:szCs w:val="17"/>
      </w:rPr>
      <w:t>ите</w:t>
    </w:r>
    <w:proofErr w:type="spellEnd"/>
    <w:r w:rsidR="005316B5" w:rsidRPr="005316B5">
      <w:rPr>
        <w:rFonts w:cs="Times New Roman"/>
        <w:sz w:val="17"/>
        <w:szCs w:val="17"/>
      </w:rPr>
      <w:t xml:space="preserve">) </w:t>
    </w:r>
    <w:proofErr w:type="spellStart"/>
    <w:r w:rsidR="005316B5" w:rsidRPr="005316B5">
      <w:rPr>
        <w:rFonts w:cs="Times New Roman"/>
        <w:sz w:val="17"/>
        <w:szCs w:val="17"/>
      </w:rPr>
      <w:t>автор</w:t>
    </w:r>
    <w:proofErr w:type="spellEnd"/>
    <w:r w:rsidR="005316B5" w:rsidRPr="005316B5">
      <w:rPr>
        <w:rFonts w:cs="Times New Roman"/>
        <w:sz w:val="17"/>
        <w:szCs w:val="17"/>
      </w:rPr>
      <w:t xml:space="preserve">(и) и </w:t>
    </w:r>
    <w:proofErr w:type="spellStart"/>
    <w:r w:rsidR="005316B5" w:rsidRPr="005316B5">
      <w:rPr>
        <w:rFonts w:cs="Times New Roman"/>
        <w:sz w:val="17"/>
        <w:szCs w:val="17"/>
      </w:rPr>
      <w:t>не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отразяват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непременно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възгледите</w:t>
    </w:r>
    <w:proofErr w:type="spellEnd"/>
    <w:r w:rsidR="005316B5" w:rsidRPr="005316B5">
      <w:rPr>
        <w:rFonts w:cs="Times New Roman"/>
        <w:sz w:val="17"/>
        <w:szCs w:val="17"/>
      </w:rPr>
      <w:t xml:space="preserve"> и </w:t>
    </w:r>
    <w:proofErr w:type="spellStart"/>
    <w:r w:rsidR="005316B5" w:rsidRPr="005316B5">
      <w:rPr>
        <w:rFonts w:cs="Times New Roman"/>
        <w:sz w:val="17"/>
        <w:szCs w:val="17"/>
      </w:rPr>
      <w:t>мненията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Европейския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съюз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или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Европейската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изпълнителна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агенция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за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образование</w:t>
    </w:r>
    <w:proofErr w:type="spellEnd"/>
    <w:r w:rsidR="005316B5" w:rsidRPr="005316B5">
      <w:rPr>
        <w:rFonts w:cs="Times New Roman"/>
        <w:sz w:val="17"/>
        <w:szCs w:val="17"/>
      </w:rPr>
      <w:t xml:space="preserve"> и </w:t>
    </w:r>
    <w:proofErr w:type="spellStart"/>
    <w:r w:rsidR="005316B5" w:rsidRPr="005316B5">
      <w:rPr>
        <w:rFonts w:cs="Times New Roman"/>
        <w:sz w:val="17"/>
        <w:szCs w:val="17"/>
      </w:rPr>
      <w:t>култура</w:t>
    </w:r>
    <w:proofErr w:type="spellEnd"/>
    <w:r w:rsidR="005316B5" w:rsidRPr="005316B5">
      <w:rPr>
        <w:rFonts w:cs="Times New Roman"/>
        <w:sz w:val="17"/>
        <w:szCs w:val="17"/>
      </w:rPr>
      <w:t xml:space="preserve"> (EACEA). </w:t>
    </w:r>
    <w:proofErr w:type="spellStart"/>
    <w:r w:rsidR="005316B5" w:rsidRPr="005316B5">
      <w:rPr>
        <w:rFonts w:cs="Times New Roman"/>
        <w:sz w:val="17"/>
        <w:szCs w:val="17"/>
      </w:rPr>
      <w:t>За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тях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не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носи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отговорност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нито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Европейският</w:t>
    </w:r>
    <w:proofErr w:type="spellEnd"/>
    <w:r w:rsidR="005316B5" w:rsidRPr="005316B5">
      <w:rPr>
        <w:rFonts w:cs="Times New Roman"/>
        <w:sz w:val="17"/>
        <w:szCs w:val="17"/>
      </w:rPr>
      <w:t xml:space="preserve"> </w:t>
    </w:r>
    <w:proofErr w:type="spellStart"/>
    <w:r w:rsidR="005316B5" w:rsidRPr="005316B5">
      <w:rPr>
        <w:rFonts w:cs="Times New Roman"/>
        <w:sz w:val="17"/>
        <w:szCs w:val="17"/>
      </w:rPr>
      <w:t>съюз</w:t>
    </w:r>
    <w:proofErr w:type="spellEnd"/>
    <w:r w:rsidR="005316B5" w:rsidRPr="005316B5">
      <w:rPr>
        <w:rFonts w:cs="Times New Roman"/>
        <w:sz w:val="17"/>
        <w:szCs w:val="17"/>
      </w:rPr>
      <w:t xml:space="preserve">, </w:t>
    </w:r>
    <w:proofErr w:type="spellStart"/>
    <w:r w:rsidR="005316B5" w:rsidRPr="005316B5">
      <w:rPr>
        <w:rFonts w:cs="Times New Roman"/>
        <w:sz w:val="17"/>
        <w:szCs w:val="17"/>
      </w:rPr>
      <w:t>нито</w:t>
    </w:r>
    <w:proofErr w:type="spellEnd"/>
    <w:r w:rsidR="005316B5" w:rsidRPr="005316B5">
      <w:rPr>
        <w:rFonts w:cs="Times New Roman"/>
        <w:sz w:val="17"/>
        <w:szCs w:val="17"/>
      </w:rPr>
      <w:t xml:space="preserve"> EACEA.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9415" w14:textId="77777777" w:rsidR="008505B7" w:rsidRDefault="008505B7" w:rsidP="00C90B67">
      <w:pPr>
        <w:spacing w:after="0" w:line="240" w:lineRule="auto"/>
      </w:pPr>
      <w:r>
        <w:separator/>
      </w:r>
    </w:p>
  </w:footnote>
  <w:footnote w:type="continuationSeparator" w:id="0">
    <w:p w14:paraId="1BB0AECD" w14:textId="77777777" w:rsidR="008505B7" w:rsidRDefault="008505B7" w:rsidP="00C9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4287" w14:textId="77777777" w:rsidR="005316B5" w:rsidRDefault="00531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7C8F" w14:textId="77777777" w:rsidR="00CF4090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  <w:r w:rsidRPr="00535050">
      <w:rPr>
        <w:rFonts w:ascii="Georgia" w:hAnsi="Georgia" w:cs="Arial"/>
        <w:noProof/>
        <w:sz w:val="20"/>
        <w:szCs w:val="20"/>
        <w:lang w:eastAsia="de-AT"/>
      </w:rPr>
      <w:drawing>
        <wp:anchor distT="0" distB="0" distL="114300" distR="114300" simplePos="0" relativeHeight="251659264" behindDoc="1" locked="0" layoutInCell="1" allowOverlap="1" wp14:anchorId="6F1B6FCE" wp14:editId="0A9D27A0">
          <wp:simplePos x="0" y="0"/>
          <wp:positionH relativeFrom="column">
            <wp:posOffset>4438650</wp:posOffset>
          </wp:positionH>
          <wp:positionV relativeFrom="paragraph">
            <wp:posOffset>-280607</wp:posOffset>
          </wp:positionV>
          <wp:extent cx="1363670" cy="955840"/>
          <wp:effectExtent l="0" t="0" r="8255" b="0"/>
          <wp:wrapNone/>
          <wp:docPr id="75" name="Grafik 75" descr="Q:\Maßnahmen\Ново бъдеще (2023)\Logos\Bil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ßnahmen\New Future (2023)\Logos\Bild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670" cy="95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B650CB" w14:textId="77777777" w:rsidR="00CF4090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</w:p>
  <w:p w14:paraId="78464339" w14:textId="77777777" w:rsidR="00CF4090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</w:p>
  <w:p w14:paraId="3A8DECD9" w14:textId="77777777" w:rsidR="00CF4090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</w:p>
  <w:p w14:paraId="71C42682" w14:textId="77777777" w:rsidR="00CF4090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</w:p>
  <w:p w14:paraId="0D0635BA" w14:textId="77777777" w:rsidR="00CF4090" w:rsidRPr="00C90B67" w:rsidRDefault="00CF4090" w:rsidP="00C90B67">
    <w:pPr>
      <w:pStyle w:val="Header"/>
      <w:jc w:val="right"/>
      <w:rPr>
        <w:rFonts w:ascii="Georgia" w:hAnsi="Georgia" w:cs="Arial"/>
        <w:sz w:val="20"/>
        <w:szCs w:val="20"/>
        <w:lang w:val="en-GB"/>
      </w:rPr>
    </w:pPr>
    <w:r w:rsidRPr="00944F19">
      <w:rPr>
        <w:rFonts w:ascii="Georgia" w:hAnsi="Georgia" w:cs="Arial"/>
        <w:sz w:val="20"/>
        <w:szCs w:val="20"/>
      </w:rPr>
      <w:t>2023-1-ДЕ02-КА220-ВЕТ-000157237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B71" w14:textId="77777777" w:rsidR="00CF4090" w:rsidRPr="00C90B67" w:rsidRDefault="00CF4090" w:rsidP="00470CA8">
    <w:pPr>
      <w:pStyle w:val="Header"/>
      <w:jc w:val="right"/>
      <w:rPr>
        <w:rFonts w:ascii="Georgia" w:hAnsi="Georgia" w:cs="Arial"/>
        <w:sz w:val="20"/>
        <w:szCs w:val="20"/>
        <w:lang w:val="en-GB"/>
      </w:rPr>
    </w:pPr>
    <w:r>
      <w:tab/>
    </w:r>
  </w:p>
  <w:p w14:paraId="68EE2B5D" w14:textId="77777777" w:rsidR="00CF4090" w:rsidRDefault="00CF4090" w:rsidP="00470CA8">
    <w:pPr>
      <w:pStyle w:val="Header"/>
      <w:tabs>
        <w:tab w:val="clear" w:pos="4536"/>
        <w:tab w:val="clear" w:pos="9072"/>
        <w:tab w:val="left" w:pos="78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1E8"/>
    <w:multiLevelType w:val="hybridMultilevel"/>
    <w:tmpl w:val="246A5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356"/>
    <w:multiLevelType w:val="hybridMultilevel"/>
    <w:tmpl w:val="D194C0F6"/>
    <w:lvl w:ilvl="0" w:tplc="3D9271A2">
      <w:start w:val="1"/>
      <w:numFmt w:val="russianUpper"/>
      <w:lvlText w:val="%1."/>
      <w:lvlJc w:val="left"/>
      <w:pPr>
        <w:ind w:left="862" w:hanging="360"/>
      </w:pPr>
      <w:rPr>
        <w:b/>
        <w:color w:val="0070C0"/>
      </w:rPr>
    </w:lvl>
    <w:lvl w:ilvl="1" w:tplc="0C070019" w:tentative="1">
      <w:start w:val="1"/>
      <w:numFmt w:val="russianUpper"/>
      <w:lvlText w:val="%2."/>
      <w:lvlJc w:val="left"/>
      <w:pPr>
        <w:ind w:left="1582" w:hanging="360"/>
      </w:pPr>
    </w:lvl>
    <w:lvl w:ilvl="2" w:tplc="0C07001B" w:tentative="1">
      <w:start w:val="1"/>
      <w:numFmt w:val="russianUpper"/>
      <w:lvlText w:val="%3."/>
      <w:lvlJc w:val="right"/>
      <w:pPr>
        <w:ind w:left="2302" w:hanging="180"/>
      </w:pPr>
    </w:lvl>
    <w:lvl w:ilvl="3" w:tplc="0C07000F" w:tentative="1">
      <w:start w:val="1"/>
      <w:numFmt w:val="russianUpper"/>
      <w:lvlText w:val="%4."/>
      <w:lvlJc w:val="left"/>
      <w:pPr>
        <w:ind w:left="3022" w:hanging="360"/>
      </w:pPr>
    </w:lvl>
    <w:lvl w:ilvl="4" w:tplc="0C070019" w:tentative="1">
      <w:start w:val="1"/>
      <w:numFmt w:val="russianUpper"/>
      <w:lvlText w:val="%5."/>
      <w:lvlJc w:val="left"/>
      <w:pPr>
        <w:ind w:left="3742" w:hanging="360"/>
      </w:pPr>
    </w:lvl>
    <w:lvl w:ilvl="5" w:tplc="0C07001B" w:tentative="1">
      <w:start w:val="1"/>
      <w:numFmt w:val="russianUpper"/>
      <w:lvlText w:val="%6."/>
      <w:lvlJc w:val="right"/>
      <w:pPr>
        <w:ind w:left="4462" w:hanging="180"/>
      </w:pPr>
    </w:lvl>
    <w:lvl w:ilvl="6" w:tplc="0C07000F" w:tentative="1">
      <w:start w:val="1"/>
      <w:numFmt w:val="russianUpper"/>
      <w:lvlText w:val="%7."/>
      <w:lvlJc w:val="left"/>
      <w:pPr>
        <w:ind w:left="5182" w:hanging="360"/>
      </w:pPr>
    </w:lvl>
    <w:lvl w:ilvl="7" w:tplc="0C070019" w:tentative="1">
      <w:start w:val="1"/>
      <w:numFmt w:val="russianUpper"/>
      <w:lvlText w:val="%8."/>
      <w:lvlJc w:val="left"/>
      <w:pPr>
        <w:ind w:left="5902" w:hanging="360"/>
      </w:pPr>
    </w:lvl>
    <w:lvl w:ilvl="8" w:tplc="0C07001B" w:tentative="1">
      <w:start w:val="1"/>
      <w:numFmt w:val="russianUpper"/>
      <w:lvlText w:val="%9."/>
      <w:lvlJc w:val="right"/>
      <w:pPr>
        <w:ind w:left="6622" w:hanging="180"/>
      </w:pPr>
    </w:lvl>
  </w:abstractNum>
  <w:abstractNum w:abstractNumId="2" w15:restartNumberingAfterBreak="0">
    <w:nsid w:val="1E5A13DD"/>
    <w:multiLevelType w:val="hybridMultilevel"/>
    <w:tmpl w:val="78528354"/>
    <w:lvl w:ilvl="0" w:tplc="D8667D58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2E74B5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43740C"/>
    <w:multiLevelType w:val="hybridMultilevel"/>
    <w:tmpl w:val="D7A68BFC"/>
    <w:lvl w:ilvl="0" w:tplc="D17C124A">
      <w:start w:val="1"/>
      <w:numFmt w:val="russianUpper"/>
      <w:lvlText w:val="%1.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russianUpper"/>
      <w:lvlText w:val="%2."/>
      <w:lvlJc w:val="left"/>
      <w:pPr>
        <w:ind w:left="1222" w:hanging="360"/>
      </w:pPr>
    </w:lvl>
    <w:lvl w:ilvl="2" w:tplc="0C07001B" w:tentative="1">
      <w:start w:val="1"/>
      <w:numFmt w:val="russianUpper"/>
      <w:lvlText w:val="%3."/>
      <w:lvlJc w:val="right"/>
      <w:pPr>
        <w:ind w:left="1942" w:hanging="180"/>
      </w:pPr>
    </w:lvl>
    <w:lvl w:ilvl="3" w:tplc="0C07000F" w:tentative="1">
      <w:start w:val="1"/>
      <w:numFmt w:val="russianUpper"/>
      <w:lvlText w:val="%4."/>
      <w:lvlJc w:val="left"/>
      <w:pPr>
        <w:ind w:left="2662" w:hanging="360"/>
      </w:pPr>
    </w:lvl>
    <w:lvl w:ilvl="4" w:tplc="0C070019" w:tentative="1">
      <w:start w:val="1"/>
      <w:numFmt w:val="russianUpper"/>
      <w:lvlText w:val="%5."/>
      <w:lvlJc w:val="left"/>
      <w:pPr>
        <w:ind w:left="3382" w:hanging="360"/>
      </w:pPr>
    </w:lvl>
    <w:lvl w:ilvl="5" w:tplc="0C07001B" w:tentative="1">
      <w:start w:val="1"/>
      <w:numFmt w:val="russianUpper"/>
      <w:lvlText w:val="%6."/>
      <w:lvlJc w:val="right"/>
      <w:pPr>
        <w:ind w:left="4102" w:hanging="180"/>
      </w:pPr>
    </w:lvl>
    <w:lvl w:ilvl="6" w:tplc="0C07000F" w:tentative="1">
      <w:start w:val="1"/>
      <w:numFmt w:val="russianUpper"/>
      <w:lvlText w:val="%7."/>
      <w:lvlJc w:val="left"/>
      <w:pPr>
        <w:ind w:left="4822" w:hanging="360"/>
      </w:pPr>
    </w:lvl>
    <w:lvl w:ilvl="7" w:tplc="0C070019" w:tentative="1">
      <w:start w:val="1"/>
      <w:numFmt w:val="russianUpper"/>
      <w:lvlText w:val="%8."/>
      <w:lvlJc w:val="left"/>
      <w:pPr>
        <w:ind w:left="5542" w:hanging="360"/>
      </w:pPr>
    </w:lvl>
    <w:lvl w:ilvl="8" w:tplc="0C07001B" w:tentative="1">
      <w:start w:val="1"/>
      <w:numFmt w:val="russianUpper"/>
      <w:lvlText w:val="%9."/>
      <w:lvlJc w:val="right"/>
      <w:pPr>
        <w:ind w:left="6262" w:hanging="180"/>
      </w:pPr>
    </w:lvl>
  </w:abstractNum>
  <w:abstractNum w:abstractNumId="4" w15:restartNumberingAfterBreak="0">
    <w:nsid w:val="27594407"/>
    <w:multiLevelType w:val="hybridMultilevel"/>
    <w:tmpl w:val="E7B845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B406D8"/>
    <w:multiLevelType w:val="hybridMultilevel"/>
    <w:tmpl w:val="97C27232"/>
    <w:lvl w:ilvl="0" w:tplc="0C07000F">
      <w:start w:val="1"/>
      <w:numFmt w:val="russianUpper"/>
      <w:lvlText w:val="%1."/>
      <w:lvlJc w:val="left"/>
      <w:pPr>
        <w:ind w:left="862" w:hanging="360"/>
      </w:pPr>
    </w:lvl>
    <w:lvl w:ilvl="1" w:tplc="0C070019" w:tentative="1">
      <w:start w:val="1"/>
      <w:numFmt w:val="russianUpper"/>
      <w:lvlText w:val="%2."/>
      <w:lvlJc w:val="left"/>
      <w:pPr>
        <w:ind w:left="1582" w:hanging="360"/>
      </w:pPr>
    </w:lvl>
    <w:lvl w:ilvl="2" w:tplc="0C07001B" w:tentative="1">
      <w:start w:val="1"/>
      <w:numFmt w:val="russianUpper"/>
      <w:lvlText w:val="%3."/>
      <w:lvlJc w:val="right"/>
      <w:pPr>
        <w:ind w:left="2302" w:hanging="180"/>
      </w:pPr>
    </w:lvl>
    <w:lvl w:ilvl="3" w:tplc="0C07000F" w:tentative="1">
      <w:start w:val="1"/>
      <w:numFmt w:val="russianUpper"/>
      <w:lvlText w:val="%4."/>
      <w:lvlJc w:val="left"/>
      <w:pPr>
        <w:ind w:left="3022" w:hanging="360"/>
      </w:pPr>
    </w:lvl>
    <w:lvl w:ilvl="4" w:tplc="0C070019" w:tentative="1">
      <w:start w:val="1"/>
      <w:numFmt w:val="russianUpper"/>
      <w:lvlText w:val="%5."/>
      <w:lvlJc w:val="left"/>
      <w:pPr>
        <w:ind w:left="3742" w:hanging="360"/>
      </w:pPr>
    </w:lvl>
    <w:lvl w:ilvl="5" w:tplc="0C07001B" w:tentative="1">
      <w:start w:val="1"/>
      <w:numFmt w:val="russianUpper"/>
      <w:lvlText w:val="%6."/>
      <w:lvlJc w:val="right"/>
      <w:pPr>
        <w:ind w:left="4462" w:hanging="180"/>
      </w:pPr>
    </w:lvl>
    <w:lvl w:ilvl="6" w:tplc="0C07000F" w:tentative="1">
      <w:start w:val="1"/>
      <w:numFmt w:val="russianUpper"/>
      <w:lvlText w:val="%7."/>
      <w:lvlJc w:val="left"/>
      <w:pPr>
        <w:ind w:left="5182" w:hanging="360"/>
      </w:pPr>
    </w:lvl>
    <w:lvl w:ilvl="7" w:tplc="0C070019" w:tentative="1">
      <w:start w:val="1"/>
      <w:numFmt w:val="russianUpper"/>
      <w:lvlText w:val="%8."/>
      <w:lvlJc w:val="left"/>
      <w:pPr>
        <w:ind w:left="5902" w:hanging="360"/>
      </w:pPr>
    </w:lvl>
    <w:lvl w:ilvl="8" w:tplc="0C07001B" w:tentative="1">
      <w:start w:val="1"/>
      <w:numFmt w:val="russianUpper"/>
      <w:lvlText w:val="%9."/>
      <w:lvlJc w:val="right"/>
      <w:pPr>
        <w:ind w:left="6622" w:hanging="180"/>
      </w:pPr>
    </w:lvl>
  </w:abstractNum>
  <w:abstractNum w:abstractNumId="6" w15:restartNumberingAfterBreak="0">
    <w:nsid w:val="2D3A5020"/>
    <w:multiLevelType w:val="multilevel"/>
    <w:tmpl w:val="3EC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62F11"/>
    <w:multiLevelType w:val="multilevel"/>
    <w:tmpl w:val="0C070029"/>
    <w:lvl w:ilvl="0">
      <w:start w:val="1"/>
      <w:numFmt w:val="russianUpper"/>
      <w:pStyle w:val="Heading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12C1A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853052"/>
    <w:multiLevelType w:val="hybridMultilevel"/>
    <w:tmpl w:val="EFC85966"/>
    <w:lvl w:ilvl="0" w:tplc="4210AC92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russianUpper"/>
      <w:lvlText w:val="%2."/>
      <w:lvlJc w:val="left"/>
      <w:pPr>
        <w:ind w:left="1800" w:hanging="360"/>
      </w:pPr>
    </w:lvl>
    <w:lvl w:ilvl="2" w:tplc="0C07001B" w:tentative="1">
      <w:start w:val="1"/>
      <w:numFmt w:val="russianUpper"/>
      <w:lvlText w:val="%3."/>
      <w:lvlJc w:val="right"/>
      <w:pPr>
        <w:ind w:left="2520" w:hanging="180"/>
      </w:pPr>
    </w:lvl>
    <w:lvl w:ilvl="3" w:tplc="0C07000F" w:tentative="1">
      <w:start w:val="1"/>
      <w:numFmt w:val="russianUpper"/>
      <w:lvlText w:val="%4."/>
      <w:lvlJc w:val="left"/>
      <w:pPr>
        <w:ind w:left="3240" w:hanging="360"/>
      </w:pPr>
    </w:lvl>
    <w:lvl w:ilvl="4" w:tplc="0C070019" w:tentative="1">
      <w:start w:val="1"/>
      <w:numFmt w:val="russianUpper"/>
      <w:lvlText w:val="%5."/>
      <w:lvlJc w:val="left"/>
      <w:pPr>
        <w:ind w:left="3960" w:hanging="360"/>
      </w:pPr>
    </w:lvl>
    <w:lvl w:ilvl="5" w:tplc="0C07001B" w:tentative="1">
      <w:start w:val="1"/>
      <w:numFmt w:val="russianUpper"/>
      <w:lvlText w:val="%6."/>
      <w:lvlJc w:val="right"/>
      <w:pPr>
        <w:ind w:left="4680" w:hanging="180"/>
      </w:pPr>
    </w:lvl>
    <w:lvl w:ilvl="6" w:tplc="0C07000F" w:tentative="1">
      <w:start w:val="1"/>
      <w:numFmt w:val="russianUpper"/>
      <w:lvlText w:val="%7."/>
      <w:lvlJc w:val="left"/>
      <w:pPr>
        <w:ind w:left="5400" w:hanging="360"/>
      </w:pPr>
    </w:lvl>
    <w:lvl w:ilvl="7" w:tplc="0C070019" w:tentative="1">
      <w:start w:val="1"/>
      <w:numFmt w:val="russianUpper"/>
      <w:lvlText w:val="%8."/>
      <w:lvlJc w:val="left"/>
      <w:pPr>
        <w:ind w:left="6120" w:hanging="360"/>
      </w:pPr>
    </w:lvl>
    <w:lvl w:ilvl="8" w:tplc="0C07001B" w:tentative="1">
      <w:start w:val="1"/>
      <w:numFmt w:val="russianUpper"/>
      <w:lvlText w:val="%9."/>
      <w:lvlJc w:val="right"/>
      <w:pPr>
        <w:ind w:left="6840" w:hanging="180"/>
      </w:pPr>
    </w:lvl>
  </w:abstractNum>
  <w:abstractNum w:abstractNumId="10" w15:restartNumberingAfterBreak="0">
    <w:nsid w:val="3F711775"/>
    <w:multiLevelType w:val="hybridMultilevel"/>
    <w:tmpl w:val="1EDC4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42655"/>
    <w:multiLevelType w:val="hybridMultilevel"/>
    <w:tmpl w:val="D7A68BFC"/>
    <w:lvl w:ilvl="0" w:tplc="D17C124A">
      <w:start w:val="1"/>
      <w:numFmt w:val="russianUpper"/>
      <w:lvlText w:val="%1.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russianUpper"/>
      <w:lvlText w:val="%2."/>
      <w:lvlJc w:val="left"/>
      <w:pPr>
        <w:ind w:left="1222" w:hanging="360"/>
      </w:pPr>
    </w:lvl>
    <w:lvl w:ilvl="2" w:tplc="0C07001B" w:tentative="1">
      <w:start w:val="1"/>
      <w:numFmt w:val="russianUpper"/>
      <w:lvlText w:val="%3."/>
      <w:lvlJc w:val="right"/>
      <w:pPr>
        <w:ind w:left="1942" w:hanging="180"/>
      </w:pPr>
    </w:lvl>
    <w:lvl w:ilvl="3" w:tplc="0C07000F" w:tentative="1">
      <w:start w:val="1"/>
      <w:numFmt w:val="russianUpper"/>
      <w:lvlText w:val="%4."/>
      <w:lvlJc w:val="left"/>
      <w:pPr>
        <w:ind w:left="2662" w:hanging="360"/>
      </w:pPr>
    </w:lvl>
    <w:lvl w:ilvl="4" w:tplc="0C070019" w:tentative="1">
      <w:start w:val="1"/>
      <w:numFmt w:val="russianUpper"/>
      <w:lvlText w:val="%5."/>
      <w:lvlJc w:val="left"/>
      <w:pPr>
        <w:ind w:left="3382" w:hanging="360"/>
      </w:pPr>
    </w:lvl>
    <w:lvl w:ilvl="5" w:tplc="0C07001B" w:tentative="1">
      <w:start w:val="1"/>
      <w:numFmt w:val="russianUpper"/>
      <w:lvlText w:val="%6."/>
      <w:lvlJc w:val="right"/>
      <w:pPr>
        <w:ind w:left="4102" w:hanging="180"/>
      </w:pPr>
    </w:lvl>
    <w:lvl w:ilvl="6" w:tplc="0C07000F" w:tentative="1">
      <w:start w:val="1"/>
      <w:numFmt w:val="russianUpper"/>
      <w:lvlText w:val="%7."/>
      <w:lvlJc w:val="left"/>
      <w:pPr>
        <w:ind w:left="4822" w:hanging="360"/>
      </w:pPr>
    </w:lvl>
    <w:lvl w:ilvl="7" w:tplc="0C070019" w:tentative="1">
      <w:start w:val="1"/>
      <w:numFmt w:val="russianUpper"/>
      <w:lvlText w:val="%8."/>
      <w:lvlJc w:val="left"/>
      <w:pPr>
        <w:ind w:left="5542" w:hanging="360"/>
      </w:pPr>
    </w:lvl>
    <w:lvl w:ilvl="8" w:tplc="0C07001B" w:tentative="1">
      <w:start w:val="1"/>
      <w:numFmt w:val="russianUpper"/>
      <w:lvlText w:val="%9."/>
      <w:lvlJc w:val="right"/>
      <w:pPr>
        <w:ind w:left="6262" w:hanging="180"/>
      </w:pPr>
    </w:lvl>
  </w:abstractNum>
  <w:abstractNum w:abstractNumId="12" w15:restartNumberingAfterBreak="0">
    <w:nsid w:val="4DB550DE"/>
    <w:multiLevelType w:val="hybridMultilevel"/>
    <w:tmpl w:val="2C38D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05D4"/>
    <w:multiLevelType w:val="hybridMultilevel"/>
    <w:tmpl w:val="690098A0"/>
    <w:lvl w:ilvl="0" w:tplc="D8667D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E74B5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D74FCC"/>
    <w:multiLevelType w:val="hybridMultilevel"/>
    <w:tmpl w:val="25988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7F36"/>
    <w:multiLevelType w:val="multilevel"/>
    <w:tmpl w:val="0C07001F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1.%2."/>
      <w:lvlJc w:val="left"/>
      <w:pPr>
        <w:ind w:left="432" w:hanging="432"/>
      </w:pPr>
    </w:lvl>
    <w:lvl w:ilvl="2">
      <w:start w:val="1"/>
      <w:numFmt w:val="russianUpper"/>
      <w:lvlText w:val="%1.%2.%3."/>
      <w:lvlJc w:val="left"/>
      <w:pPr>
        <w:ind w:left="1224" w:hanging="504"/>
      </w:pPr>
    </w:lvl>
    <w:lvl w:ilvl="3">
      <w:start w:val="1"/>
      <w:numFmt w:val="russianUpper"/>
      <w:lvlText w:val="%1.%2.%3.%4."/>
      <w:lvlJc w:val="left"/>
      <w:pPr>
        <w:ind w:left="1728" w:hanging="648"/>
      </w:pPr>
    </w:lvl>
    <w:lvl w:ilvl="4">
      <w:start w:val="1"/>
      <w:numFmt w:val="russianUpper"/>
      <w:lvlText w:val="%1.%2.%3.%4.%5."/>
      <w:lvlJc w:val="left"/>
      <w:pPr>
        <w:ind w:left="2232" w:hanging="792"/>
      </w:pPr>
    </w:lvl>
    <w:lvl w:ilvl="5">
      <w:start w:val="1"/>
      <w:numFmt w:val="russianUpper"/>
      <w:lvlText w:val="%1.%2.%3.%4.%5.%6."/>
      <w:lvlJc w:val="left"/>
      <w:pPr>
        <w:ind w:left="2736" w:hanging="936"/>
      </w:pPr>
    </w:lvl>
    <w:lvl w:ilvl="6">
      <w:start w:val="1"/>
      <w:numFmt w:val="russianUpper"/>
      <w:lvlText w:val="%1.%2.%3.%4.%5.%6.%7."/>
      <w:lvlJc w:val="left"/>
      <w:pPr>
        <w:ind w:left="3240" w:hanging="1080"/>
      </w:pPr>
    </w:lvl>
    <w:lvl w:ilvl="7">
      <w:start w:val="1"/>
      <w:numFmt w:val="russianUpper"/>
      <w:lvlText w:val="%1.%2.%3.%4.%5.%6.%7.%8."/>
      <w:lvlJc w:val="left"/>
      <w:pPr>
        <w:ind w:left="3744" w:hanging="1224"/>
      </w:pPr>
    </w:lvl>
    <w:lvl w:ilvl="8">
      <w:start w:val="1"/>
      <w:numFmt w:val="russianUpper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E132D1"/>
    <w:multiLevelType w:val="hybridMultilevel"/>
    <w:tmpl w:val="4F20E4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43C2F8C"/>
    <w:multiLevelType w:val="hybridMultilevel"/>
    <w:tmpl w:val="77C8B788"/>
    <w:lvl w:ilvl="0" w:tplc="0C070019">
      <w:start w:val="1"/>
      <w:numFmt w:val="russianUpper"/>
      <w:lvlText w:val="%1."/>
      <w:lvlJc w:val="left"/>
      <w:pPr>
        <w:ind w:left="2149" w:hanging="360"/>
      </w:pPr>
    </w:lvl>
    <w:lvl w:ilvl="1" w:tplc="0C070019" w:tentative="1">
      <w:start w:val="1"/>
      <w:numFmt w:val="russianUpper"/>
      <w:lvlText w:val="%2."/>
      <w:lvlJc w:val="left"/>
      <w:pPr>
        <w:ind w:left="2869" w:hanging="360"/>
      </w:pPr>
    </w:lvl>
    <w:lvl w:ilvl="2" w:tplc="0C07001B" w:tentative="1">
      <w:start w:val="1"/>
      <w:numFmt w:val="russianUpper"/>
      <w:lvlText w:val="%3."/>
      <w:lvlJc w:val="right"/>
      <w:pPr>
        <w:ind w:left="3589" w:hanging="180"/>
      </w:pPr>
    </w:lvl>
    <w:lvl w:ilvl="3" w:tplc="0C07000F" w:tentative="1">
      <w:start w:val="1"/>
      <w:numFmt w:val="russianUpper"/>
      <w:lvlText w:val="%4."/>
      <w:lvlJc w:val="left"/>
      <w:pPr>
        <w:ind w:left="4309" w:hanging="360"/>
      </w:pPr>
    </w:lvl>
    <w:lvl w:ilvl="4" w:tplc="0C070019" w:tentative="1">
      <w:start w:val="1"/>
      <w:numFmt w:val="russianUpper"/>
      <w:lvlText w:val="%5."/>
      <w:lvlJc w:val="left"/>
      <w:pPr>
        <w:ind w:left="5029" w:hanging="360"/>
      </w:pPr>
    </w:lvl>
    <w:lvl w:ilvl="5" w:tplc="0C07001B" w:tentative="1">
      <w:start w:val="1"/>
      <w:numFmt w:val="russianUpper"/>
      <w:lvlText w:val="%6."/>
      <w:lvlJc w:val="right"/>
      <w:pPr>
        <w:ind w:left="5749" w:hanging="180"/>
      </w:pPr>
    </w:lvl>
    <w:lvl w:ilvl="6" w:tplc="0C07000F" w:tentative="1">
      <w:start w:val="1"/>
      <w:numFmt w:val="russianUpper"/>
      <w:lvlText w:val="%7."/>
      <w:lvlJc w:val="left"/>
      <w:pPr>
        <w:ind w:left="6469" w:hanging="360"/>
      </w:pPr>
    </w:lvl>
    <w:lvl w:ilvl="7" w:tplc="0C070019" w:tentative="1">
      <w:start w:val="1"/>
      <w:numFmt w:val="russianUpper"/>
      <w:lvlText w:val="%8."/>
      <w:lvlJc w:val="left"/>
      <w:pPr>
        <w:ind w:left="7189" w:hanging="360"/>
      </w:pPr>
    </w:lvl>
    <w:lvl w:ilvl="8" w:tplc="0C07001B" w:tentative="1">
      <w:start w:val="1"/>
      <w:numFmt w:val="russianUpper"/>
      <w:lvlText w:val="%9."/>
      <w:lvlJc w:val="right"/>
      <w:pPr>
        <w:ind w:left="7909" w:hanging="180"/>
      </w:pPr>
    </w:lvl>
  </w:abstractNum>
  <w:abstractNum w:abstractNumId="18" w15:restartNumberingAfterBreak="0">
    <w:nsid w:val="647D4BBD"/>
    <w:multiLevelType w:val="multilevel"/>
    <w:tmpl w:val="792C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FC6ED9"/>
    <w:multiLevelType w:val="hybridMultilevel"/>
    <w:tmpl w:val="80802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0135C"/>
    <w:multiLevelType w:val="hybridMultilevel"/>
    <w:tmpl w:val="DF5C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66255"/>
    <w:multiLevelType w:val="hybridMultilevel"/>
    <w:tmpl w:val="385216AE"/>
    <w:lvl w:ilvl="0" w:tplc="0C070019">
      <w:start w:val="1"/>
      <w:numFmt w:val="russianUpper"/>
      <w:lvlText w:val="%1."/>
      <w:lvlJc w:val="left"/>
      <w:pPr>
        <w:ind w:left="2149" w:hanging="360"/>
      </w:pPr>
    </w:lvl>
    <w:lvl w:ilvl="1" w:tplc="0C070019" w:tentative="1">
      <w:start w:val="1"/>
      <w:numFmt w:val="russianUpper"/>
      <w:lvlText w:val="%2."/>
      <w:lvlJc w:val="left"/>
      <w:pPr>
        <w:ind w:left="2869" w:hanging="360"/>
      </w:pPr>
    </w:lvl>
    <w:lvl w:ilvl="2" w:tplc="0C07001B" w:tentative="1">
      <w:start w:val="1"/>
      <w:numFmt w:val="russianUpper"/>
      <w:lvlText w:val="%3."/>
      <w:lvlJc w:val="right"/>
      <w:pPr>
        <w:ind w:left="3589" w:hanging="180"/>
      </w:pPr>
    </w:lvl>
    <w:lvl w:ilvl="3" w:tplc="0C07000F" w:tentative="1">
      <w:start w:val="1"/>
      <w:numFmt w:val="russianUpper"/>
      <w:lvlText w:val="%4."/>
      <w:lvlJc w:val="left"/>
      <w:pPr>
        <w:ind w:left="4309" w:hanging="360"/>
      </w:pPr>
    </w:lvl>
    <w:lvl w:ilvl="4" w:tplc="0C070019" w:tentative="1">
      <w:start w:val="1"/>
      <w:numFmt w:val="russianUpper"/>
      <w:lvlText w:val="%5."/>
      <w:lvlJc w:val="left"/>
      <w:pPr>
        <w:ind w:left="5029" w:hanging="360"/>
      </w:pPr>
    </w:lvl>
    <w:lvl w:ilvl="5" w:tplc="0C07001B" w:tentative="1">
      <w:start w:val="1"/>
      <w:numFmt w:val="russianUpper"/>
      <w:lvlText w:val="%6."/>
      <w:lvlJc w:val="right"/>
      <w:pPr>
        <w:ind w:left="5749" w:hanging="180"/>
      </w:pPr>
    </w:lvl>
    <w:lvl w:ilvl="6" w:tplc="0C07000F" w:tentative="1">
      <w:start w:val="1"/>
      <w:numFmt w:val="russianUpper"/>
      <w:lvlText w:val="%7."/>
      <w:lvlJc w:val="left"/>
      <w:pPr>
        <w:ind w:left="6469" w:hanging="360"/>
      </w:pPr>
    </w:lvl>
    <w:lvl w:ilvl="7" w:tplc="0C070019" w:tentative="1">
      <w:start w:val="1"/>
      <w:numFmt w:val="russianUpper"/>
      <w:lvlText w:val="%8."/>
      <w:lvlJc w:val="left"/>
      <w:pPr>
        <w:ind w:left="7189" w:hanging="360"/>
      </w:pPr>
    </w:lvl>
    <w:lvl w:ilvl="8" w:tplc="0C07001B" w:tentative="1">
      <w:start w:val="1"/>
      <w:numFmt w:val="russianUpper"/>
      <w:lvlText w:val="%9."/>
      <w:lvlJc w:val="right"/>
      <w:pPr>
        <w:ind w:left="7909" w:hanging="180"/>
      </w:pPr>
    </w:lvl>
  </w:abstractNum>
  <w:abstractNum w:abstractNumId="22" w15:restartNumberingAfterBreak="0">
    <w:nsid w:val="77677A9D"/>
    <w:multiLevelType w:val="multilevel"/>
    <w:tmpl w:val="7C94D8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8F225C6"/>
    <w:multiLevelType w:val="hybridMultilevel"/>
    <w:tmpl w:val="A7FAA4B8"/>
    <w:lvl w:ilvl="0" w:tplc="0C070017">
      <w:start w:val="1"/>
      <w:numFmt w:val="russianUpper"/>
      <w:lvlText w:val="%1)"/>
      <w:lvlJc w:val="left"/>
      <w:pPr>
        <w:ind w:left="1429" w:hanging="360"/>
      </w:pPr>
    </w:lvl>
    <w:lvl w:ilvl="1" w:tplc="0C070019">
      <w:start w:val="1"/>
      <w:numFmt w:val="russianUpper"/>
      <w:lvlText w:val="%2."/>
      <w:lvlJc w:val="left"/>
      <w:pPr>
        <w:ind w:left="2149" w:hanging="360"/>
      </w:pPr>
    </w:lvl>
    <w:lvl w:ilvl="2" w:tplc="0C07001B" w:tentative="1">
      <w:start w:val="1"/>
      <w:numFmt w:val="russianUpper"/>
      <w:lvlText w:val="%3."/>
      <w:lvlJc w:val="right"/>
      <w:pPr>
        <w:ind w:left="2869" w:hanging="180"/>
      </w:pPr>
    </w:lvl>
    <w:lvl w:ilvl="3" w:tplc="0C07000F" w:tentative="1">
      <w:start w:val="1"/>
      <w:numFmt w:val="russianUpper"/>
      <w:lvlText w:val="%4."/>
      <w:lvlJc w:val="left"/>
      <w:pPr>
        <w:ind w:left="3589" w:hanging="360"/>
      </w:pPr>
    </w:lvl>
    <w:lvl w:ilvl="4" w:tplc="0C070019" w:tentative="1">
      <w:start w:val="1"/>
      <w:numFmt w:val="russianUpper"/>
      <w:lvlText w:val="%5."/>
      <w:lvlJc w:val="left"/>
      <w:pPr>
        <w:ind w:left="4309" w:hanging="360"/>
      </w:pPr>
    </w:lvl>
    <w:lvl w:ilvl="5" w:tplc="0C07001B" w:tentative="1">
      <w:start w:val="1"/>
      <w:numFmt w:val="russianUpper"/>
      <w:lvlText w:val="%6."/>
      <w:lvlJc w:val="right"/>
      <w:pPr>
        <w:ind w:left="5029" w:hanging="180"/>
      </w:pPr>
    </w:lvl>
    <w:lvl w:ilvl="6" w:tplc="0C07000F" w:tentative="1">
      <w:start w:val="1"/>
      <w:numFmt w:val="russianUpper"/>
      <w:lvlText w:val="%7."/>
      <w:lvlJc w:val="left"/>
      <w:pPr>
        <w:ind w:left="5749" w:hanging="360"/>
      </w:pPr>
    </w:lvl>
    <w:lvl w:ilvl="7" w:tplc="0C070019" w:tentative="1">
      <w:start w:val="1"/>
      <w:numFmt w:val="russianUpper"/>
      <w:lvlText w:val="%8."/>
      <w:lvlJc w:val="left"/>
      <w:pPr>
        <w:ind w:left="6469" w:hanging="360"/>
      </w:pPr>
    </w:lvl>
    <w:lvl w:ilvl="8" w:tplc="0C07001B" w:tentative="1">
      <w:start w:val="1"/>
      <w:numFmt w:val="russianUpper"/>
      <w:lvlText w:val="%9."/>
      <w:lvlJc w:val="right"/>
      <w:pPr>
        <w:ind w:left="7189" w:hanging="180"/>
      </w:pPr>
    </w:lvl>
  </w:abstractNum>
  <w:abstractNum w:abstractNumId="24" w15:restartNumberingAfterBreak="0">
    <w:nsid w:val="7BE2556E"/>
    <w:multiLevelType w:val="hybridMultilevel"/>
    <w:tmpl w:val="F6A4AF8E"/>
    <w:lvl w:ilvl="0" w:tplc="74D44D22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F24A8FB6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russianUpper"/>
      <w:lvlText w:val="%3."/>
      <w:lvlJc w:val="right"/>
      <w:pPr>
        <w:ind w:left="2160" w:hanging="180"/>
      </w:pPr>
    </w:lvl>
    <w:lvl w:ilvl="3" w:tplc="0C07000F" w:tentative="1">
      <w:start w:val="1"/>
      <w:numFmt w:val="russianUpper"/>
      <w:lvlText w:val="%4."/>
      <w:lvlJc w:val="left"/>
      <w:pPr>
        <w:ind w:left="2880" w:hanging="360"/>
      </w:pPr>
    </w:lvl>
    <w:lvl w:ilvl="4" w:tplc="0C070019" w:tentative="1">
      <w:start w:val="1"/>
      <w:numFmt w:val="russianUpper"/>
      <w:lvlText w:val="%5."/>
      <w:lvlJc w:val="left"/>
      <w:pPr>
        <w:ind w:left="3600" w:hanging="360"/>
      </w:pPr>
    </w:lvl>
    <w:lvl w:ilvl="5" w:tplc="0C07001B" w:tentative="1">
      <w:start w:val="1"/>
      <w:numFmt w:val="russianUpper"/>
      <w:lvlText w:val="%6."/>
      <w:lvlJc w:val="right"/>
      <w:pPr>
        <w:ind w:left="4320" w:hanging="180"/>
      </w:pPr>
    </w:lvl>
    <w:lvl w:ilvl="6" w:tplc="0C07000F" w:tentative="1">
      <w:start w:val="1"/>
      <w:numFmt w:val="russianUpper"/>
      <w:lvlText w:val="%7."/>
      <w:lvlJc w:val="left"/>
      <w:pPr>
        <w:ind w:left="5040" w:hanging="360"/>
      </w:pPr>
    </w:lvl>
    <w:lvl w:ilvl="7" w:tplc="0C070019" w:tentative="1">
      <w:start w:val="1"/>
      <w:numFmt w:val="russianUpper"/>
      <w:lvlText w:val="%8."/>
      <w:lvlJc w:val="left"/>
      <w:pPr>
        <w:ind w:left="5760" w:hanging="360"/>
      </w:pPr>
    </w:lvl>
    <w:lvl w:ilvl="8" w:tplc="0C07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5" w15:restartNumberingAfterBreak="0">
    <w:nsid w:val="7C192242"/>
    <w:multiLevelType w:val="hybridMultilevel"/>
    <w:tmpl w:val="EAF685B0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030565376">
    <w:abstractNumId w:val="15"/>
  </w:num>
  <w:num w:numId="2" w16cid:durableId="1479959289">
    <w:abstractNumId w:val="7"/>
  </w:num>
  <w:num w:numId="3" w16cid:durableId="601763081">
    <w:abstractNumId w:val="3"/>
  </w:num>
  <w:num w:numId="4" w16cid:durableId="1053964437">
    <w:abstractNumId w:val="11"/>
  </w:num>
  <w:num w:numId="5" w16cid:durableId="1228609852">
    <w:abstractNumId w:val="5"/>
  </w:num>
  <w:num w:numId="6" w16cid:durableId="638657059">
    <w:abstractNumId w:val="1"/>
  </w:num>
  <w:num w:numId="7" w16cid:durableId="850488488">
    <w:abstractNumId w:val="24"/>
  </w:num>
  <w:num w:numId="8" w16cid:durableId="1799684560">
    <w:abstractNumId w:val="9"/>
  </w:num>
  <w:num w:numId="9" w16cid:durableId="977490841">
    <w:abstractNumId w:val="23"/>
  </w:num>
  <w:num w:numId="10" w16cid:durableId="215775576">
    <w:abstractNumId w:val="21"/>
  </w:num>
  <w:num w:numId="11" w16cid:durableId="101917672">
    <w:abstractNumId w:val="17"/>
  </w:num>
  <w:num w:numId="12" w16cid:durableId="1478958331">
    <w:abstractNumId w:val="2"/>
  </w:num>
  <w:num w:numId="13" w16cid:durableId="1299728395">
    <w:abstractNumId w:val="13"/>
  </w:num>
  <w:num w:numId="14" w16cid:durableId="571544798">
    <w:abstractNumId w:val="8"/>
  </w:num>
  <w:num w:numId="15" w16cid:durableId="1461916442">
    <w:abstractNumId w:val="22"/>
  </w:num>
  <w:num w:numId="16" w16cid:durableId="1511488962">
    <w:abstractNumId w:val="6"/>
  </w:num>
  <w:num w:numId="17" w16cid:durableId="2090540900">
    <w:abstractNumId w:val="25"/>
  </w:num>
  <w:num w:numId="18" w16cid:durableId="1684630540">
    <w:abstractNumId w:val="18"/>
  </w:num>
  <w:num w:numId="19" w16cid:durableId="600796531">
    <w:abstractNumId w:val="4"/>
  </w:num>
  <w:num w:numId="20" w16cid:durableId="1025642255">
    <w:abstractNumId w:val="19"/>
  </w:num>
  <w:num w:numId="21" w16cid:durableId="723724346">
    <w:abstractNumId w:val="20"/>
  </w:num>
  <w:num w:numId="22" w16cid:durableId="636566690">
    <w:abstractNumId w:val="12"/>
  </w:num>
  <w:num w:numId="23" w16cid:durableId="271740790">
    <w:abstractNumId w:val="14"/>
  </w:num>
  <w:num w:numId="24" w16cid:durableId="1375425889">
    <w:abstractNumId w:val="10"/>
  </w:num>
  <w:num w:numId="25" w16cid:durableId="1635871323">
    <w:abstractNumId w:val="16"/>
  </w:num>
  <w:num w:numId="26" w16cid:durableId="99545355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67"/>
    <w:rsid w:val="00040D82"/>
    <w:rsid w:val="00052960"/>
    <w:rsid w:val="0009456E"/>
    <w:rsid w:val="000A7D56"/>
    <w:rsid w:val="000B6D86"/>
    <w:rsid w:val="00153DA0"/>
    <w:rsid w:val="00170B92"/>
    <w:rsid w:val="001C01CF"/>
    <w:rsid w:val="001E4E04"/>
    <w:rsid w:val="001E74A7"/>
    <w:rsid w:val="001F1EC9"/>
    <w:rsid w:val="00205F81"/>
    <w:rsid w:val="00264BF9"/>
    <w:rsid w:val="0026781B"/>
    <w:rsid w:val="0028597F"/>
    <w:rsid w:val="002876A0"/>
    <w:rsid w:val="002E3665"/>
    <w:rsid w:val="002F138C"/>
    <w:rsid w:val="00302CCD"/>
    <w:rsid w:val="00316CAC"/>
    <w:rsid w:val="00332B63"/>
    <w:rsid w:val="00376F38"/>
    <w:rsid w:val="003939D3"/>
    <w:rsid w:val="003B3422"/>
    <w:rsid w:val="003B68E3"/>
    <w:rsid w:val="003C7C85"/>
    <w:rsid w:val="003D1A28"/>
    <w:rsid w:val="004378D7"/>
    <w:rsid w:val="00464A66"/>
    <w:rsid w:val="00470CA8"/>
    <w:rsid w:val="00477188"/>
    <w:rsid w:val="004A44B6"/>
    <w:rsid w:val="004C0512"/>
    <w:rsid w:val="004D52CE"/>
    <w:rsid w:val="00505568"/>
    <w:rsid w:val="005316B5"/>
    <w:rsid w:val="00537D29"/>
    <w:rsid w:val="0055063D"/>
    <w:rsid w:val="005530AF"/>
    <w:rsid w:val="005765E4"/>
    <w:rsid w:val="00576D40"/>
    <w:rsid w:val="00577FE6"/>
    <w:rsid w:val="00595F6D"/>
    <w:rsid w:val="005A6100"/>
    <w:rsid w:val="005B1E21"/>
    <w:rsid w:val="005C6DC6"/>
    <w:rsid w:val="005D034A"/>
    <w:rsid w:val="005E4E59"/>
    <w:rsid w:val="005E4E82"/>
    <w:rsid w:val="00620464"/>
    <w:rsid w:val="00635314"/>
    <w:rsid w:val="00673BCD"/>
    <w:rsid w:val="006E585F"/>
    <w:rsid w:val="00744544"/>
    <w:rsid w:val="0074522B"/>
    <w:rsid w:val="00784D60"/>
    <w:rsid w:val="007875D5"/>
    <w:rsid w:val="007C67FA"/>
    <w:rsid w:val="00804FC6"/>
    <w:rsid w:val="00816A9B"/>
    <w:rsid w:val="00816FAD"/>
    <w:rsid w:val="008505B7"/>
    <w:rsid w:val="00865A42"/>
    <w:rsid w:val="0087745F"/>
    <w:rsid w:val="00881C0A"/>
    <w:rsid w:val="008C6855"/>
    <w:rsid w:val="008E3585"/>
    <w:rsid w:val="008F33C6"/>
    <w:rsid w:val="00915778"/>
    <w:rsid w:val="00931A0D"/>
    <w:rsid w:val="009349A0"/>
    <w:rsid w:val="00984733"/>
    <w:rsid w:val="00986C11"/>
    <w:rsid w:val="009A3B7A"/>
    <w:rsid w:val="009B6298"/>
    <w:rsid w:val="009C4A16"/>
    <w:rsid w:val="009E00AD"/>
    <w:rsid w:val="00A2021E"/>
    <w:rsid w:val="00A54128"/>
    <w:rsid w:val="00A616A4"/>
    <w:rsid w:val="00A61EB9"/>
    <w:rsid w:val="00A92AE4"/>
    <w:rsid w:val="00A96332"/>
    <w:rsid w:val="00AA1F4C"/>
    <w:rsid w:val="00AA6110"/>
    <w:rsid w:val="00AA6D13"/>
    <w:rsid w:val="00AB7890"/>
    <w:rsid w:val="00AE43BC"/>
    <w:rsid w:val="00B03126"/>
    <w:rsid w:val="00B03A69"/>
    <w:rsid w:val="00B142F9"/>
    <w:rsid w:val="00B52B47"/>
    <w:rsid w:val="00B561FE"/>
    <w:rsid w:val="00B64C5B"/>
    <w:rsid w:val="00B66270"/>
    <w:rsid w:val="00B85A53"/>
    <w:rsid w:val="00BB2FAA"/>
    <w:rsid w:val="00BE072A"/>
    <w:rsid w:val="00BF0DDD"/>
    <w:rsid w:val="00C001AE"/>
    <w:rsid w:val="00C01D46"/>
    <w:rsid w:val="00C20C33"/>
    <w:rsid w:val="00C43B79"/>
    <w:rsid w:val="00C56AF1"/>
    <w:rsid w:val="00C7085F"/>
    <w:rsid w:val="00C879B5"/>
    <w:rsid w:val="00C90B67"/>
    <w:rsid w:val="00CC0E22"/>
    <w:rsid w:val="00CC530E"/>
    <w:rsid w:val="00CF4090"/>
    <w:rsid w:val="00D31C6B"/>
    <w:rsid w:val="00D45313"/>
    <w:rsid w:val="00D60CD7"/>
    <w:rsid w:val="00D774AF"/>
    <w:rsid w:val="00DA5958"/>
    <w:rsid w:val="00DC69A4"/>
    <w:rsid w:val="00DE0CE6"/>
    <w:rsid w:val="00E041BF"/>
    <w:rsid w:val="00E525C1"/>
    <w:rsid w:val="00E7782E"/>
    <w:rsid w:val="00EB6250"/>
    <w:rsid w:val="00EB6C11"/>
    <w:rsid w:val="00EC3C5A"/>
    <w:rsid w:val="00F21E38"/>
    <w:rsid w:val="00F34923"/>
    <w:rsid w:val="00F34E3F"/>
    <w:rsid w:val="00F40F25"/>
    <w:rsid w:val="00F44276"/>
    <w:rsid w:val="00F57A2F"/>
    <w:rsid w:val="00F97D38"/>
    <w:rsid w:val="00FA3486"/>
    <w:rsid w:val="00FD5DC8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7EAEB"/>
  <w15:chartTrackingRefBased/>
  <w15:docId w15:val="{B2BF43FD-6C90-4600-A295-672992D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25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50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5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5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5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5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5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5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5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67"/>
  </w:style>
  <w:style w:type="paragraph" w:styleId="Footer">
    <w:name w:val="footer"/>
    <w:basedOn w:val="Normal"/>
    <w:link w:val="FooterChar"/>
    <w:uiPriority w:val="99"/>
    <w:unhideWhenUsed/>
    <w:rsid w:val="00C9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67"/>
  </w:style>
  <w:style w:type="paragraph" w:styleId="Title">
    <w:name w:val="Title"/>
    <w:basedOn w:val="Normal"/>
    <w:link w:val="TitleChar"/>
    <w:uiPriority w:val="1"/>
    <w:qFormat/>
    <w:rsid w:val="00C90B67"/>
    <w:pPr>
      <w:spacing w:after="200" w:line="240" w:lineRule="auto"/>
    </w:pPr>
    <w:rPr>
      <w:rFonts w:asciiTheme="majorHAnsi" w:eastAsiaTheme="majorEastAsia" w:hAnsiTheme="majorHAnsi" w:cstheme="majorBidi"/>
      <w:bCs/>
      <w:color w:val="8496B0" w:themeColor="text2" w:themeTint="99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90B67"/>
    <w:rPr>
      <w:rFonts w:asciiTheme="majorHAnsi" w:eastAsiaTheme="majorEastAsia" w:hAnsiTheme="majorHAnsi" w:cstheme="majorBidi"/>
      <w:bCs/>
      <w:color w:val="8496B0" w:themeColor="text2" w:themeTint="99"/>
      <w:sz w:val="7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C90B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9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744544"/>
    <w:pPr>
      <w:numPr>
        <w:numId w:val="0"/>
      </w:numPr>
      <w:outlineLvl w:val="9"/>
    </w:pPr>
    <w:rPr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7445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4733"/>
    <w:pPr>
      <w:tabs>
        <w:tab w:val="left" w:pos="851"/>
        <w:tab w:val="right" w:leader="dot" w:pos="9062"/>
      </w:tabs>
      <w:spacing w:after="100"/>
      <w:ind w:left="851" w:hanging="631"/>
    </w:pPr>
  </w:style>
  <w:style w:type="character" w:styleId="Hyperlink">
    <w:name w:val="Hyperlink"/>
    <w:basedOn w:val="DefaultParagraphFont"/>
    <w:uiPriority w:val="99"/>
    <w:unhideWhenUsed/>
    <w:rsid w:val="0074454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2960"/>
    <w:rPr>
      <w:b/>
      <w:bCs/>
    </w:rPr>
  </w:style>
  <w:style w:type="table" w:styleId="TableGrid">
    <w:name w:val="Table Grid"/>
    <w:basedOn w:val="TableNormal"/>
    <w:uiPriority w:val="39"/>
    <w:rsid w:val="009E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1D46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01D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bg-BG" sz="1100" b="0" i="0" u="none" strike="noStrike" baseline="0">
                <a:effectLst/>
              </a:rPr>
              <a:t>1.   Получ</a:t>
            </a:r>
            <a:r>
              <a:rPr lang="en-US" sz="1100" b="0" i="0" u="none" strike="noStrike" baseline="0">
                <a:effectLst/>
              </a:rPr>
              <a:t>a</a:t>
            </a:r>
            <a:r>
              <a:rPr lang="bg-BG" sz="1100" b="0" i="0" u="none" strike="noStrike" baseline="0">
                <a:effectLst/>
              </a:rPr>
              <a:t>вали ли сте конкретно обучение или професионални насоки, които ви помагат в работата ви с бежанци? </a:t>
            </a:r>
            <a:endParaRPr lang="en-US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Training/Guidance received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46-D34C-A022-513D9DE18CB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46-D34C-A022-513D9DE18CB5}"/>
              </c:ext>
            </c:extLst>
          </c:dPt>
          <c:cat>
            <c:strRef>
              <c:f>Tabelle1!$A$2:$A$3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75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46-D34C-A022-513D9DE18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g-BG" sz="1100" b="0" i="0" u="none" strike="noStrike" baseline="0">
                <a:effectLst/>
              </a:rPr>
              <a:t>2. Доколко сте запознати с предизвикателствата, от гледна точка на психично здраве и емоции, пред които са изправени бежанците?</a:t>
            </a:r>
            <a:endParaRPr lang="de-AT" sz="1100" b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11</c:v>
                </c:pt>
                <c:pt idx="1">
                  <c:v>23</c:v>
                </c:pt>
                <c:pt idx="2">
                  <c:v>27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C-5D48-8D72-D74E81AF037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Mindshift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5C-5D48-8D72-D74E81AF0373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QBS Gewerkstatt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5C-5D48-8D72-D74E81AF0373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RCF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3</c:v>
                </c:pt>
                <c:pt idx="1">
                  <c:v>24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5C-5D48-8D72-D74E81AF0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283136"/>
        <c:axId val="17938512"/>
      </c:barChart>
      <c:catAx>
        <c:axId val="26828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938512"/>
        <c:crosses val="autoZero"/>
        <c:auto val="1"/>
        <c:lblAlgn val="ctr"/>
        <c:lblOffset val="100"/>
        <c:noMultiLvlLbl val="0"/>
      </c:catAx>
      <c:valAx>
        <c:axId val="17938512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28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g-BG" sz="1100" b="0" i="0" u="none" strike="noStrike" baseline="0">
                <a:effectLst/>
              </a:rPr>
              <a:t>3. Колко уверени сте в разпознаването и оценката на психични и емоционални проблеми сред бежанците?</a:t>
            </a:r>
            <a:r>
              <a:rPr lang="bg-BG" sz="1400" b="0" i="0" u="none" strike="noStrike" baseline="0">
                <a:effectLst/>
              </a:rPr>
              <a:t> </a:t>
            </a:r>
            <a:endParaRPr lang="de-AT" sz="1100" b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уверен/а</c:v>
                </c:pt>
                <c:pt idx="1">
                  <c:v>донякъде уверен/а</c:v>
                </c:pt>
                <c:pt idx="2">
                  <c:v>не много уверен/а</c:v>
                </c:pt>
                <c:pt idx="3">
                  <c:v>съвсем неуверен/а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4-0C4C-A343-1087D535134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Mindshift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0F34-0C4C-A343-1087D5351342}"/>
              </c:ext>
            </c:extLst>
          </c:dPt>
          <c:cat>
            <c:strRef>
              <c:f>Tabelle1!$A$2:$A$5</c:f>
              <c:strCache>
                <c:ptCount val="4"/>
                <c:pt idx="0">
                  <c:v>много уверен/а</c:v>
                </c:pt>
                <c:pt idx="1">
                  <c:v>донякъде уверен/а</c:v>
                </c:pt>
                <c:pt idx="2">
                  <c:v>не много уверен/а</c:v>
                </c:pt>
                <c:pt idx="3">
                  <c:v>съвсем неуверен/а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29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34-0C4C-A343-1087D5351342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QBS Gewerkstatt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уверен/а</c:v>
                </c:pt>
                <c:pt idx="1">
                  <c:v>донякъде уверен/а</c:v>
                </c:pt>
                <c:pt idx="2">
                  <c:v>не много уверен/а</c:v>
                </c:pt>
                <c:pt idx="3">
                  <c:v>съвсем неуверен/а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34-0C4C-A343-1087D5351342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RCF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много уверен/а</c:v>
                </c:pt>
                <c:pt idx="1">
                  <c:v>донякъде уверен/а</c:v>
                </c:pt>
                <c:pt idx="2">
                  <c:v>не много уверен/а</c:v>
                </c:pt>
                <c:pt idx="3">
                  <c:v>съвсем неуверен/а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1</c:v>
                </c:pt>
                <c:pt idx="1">
                  <c:v>15</c:v>
                </c:pt>
                <c:pt idx="2">
                  <c:v>33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34-0C4C-A343-1087D5351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871384"/>
        <c:axId val="268653176"/>
      </c:barChart>
      <c:catAx>
        <c:axId val="26787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68653176"/>
        <c:crosses val="autoZero"/>
        <c:auto val="1"/>
        <c:lblAlgn val="ctr"/>
        <c:lblOffset val="100"/>
        <c:noMultiLvlLbl val="0"/>
      </c:catAx>
      <c:valAx>
        <c:axId val="268653176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871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g-BG" sz="1100" b="0" i="0" u="none" strike="noStrike" baseline="0">
                <a:effectLst/>
              </a:rPr>
              <a:t>4. В контекста на професионалната ви обучителна среда, запознати ли сте с наличните ресурсите за подкрепа на бежанци с проблеми с психичното здраве?</a:t>
            </a:r>
            <a:r>
              <a:rPr lang="bg-BG" sz="1400" b="0" i="0" u="none" strike="noStrike" baseline="0">
                <a:effectLst/>
              </a:rPr>
              <a:t> </a:t>
            </a:r>
            <a:endParaRPr lang="en-US" sz="1100" b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Awareness of resources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EC-9649-9B6F-A9FA113702C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EC-9649-9B6F-A9FA113702C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EC-9649-9B6F-A9FA113702C5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EC-9649-9B6F-A9FA113702C5}"/>
              </c:ext>
            </c:extLst>
          </c:dPt>
          <c:cat>
            <c:strRef>
              <c:f>Tabelle1!$A$2:$A$5</c:f>
              <c:strCache>
                <c:ptCount val="4"/>
                <c:pt idx="0">
                  <c:v>Да</c:v>
                </c:pt>
                <c:pt idx="1">
                  <c:v>Не</c:v>
                </c:pt>
                <c:pt idx="2">
                  <c:v>Донякъде</c:v>
                </c:pt>
                <c:pt idx="3">
                  <c:v>Само лична мрежа от контакти 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32</c:v>
                </c:pt>
                <c:pt idx="1">
                  <c:v>114</c:v>
                </c:pt>
                <c:pt idx="2">
                  <c:v>34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EC-9649-9B6F-A9FA11370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bg-BG" sz="1100" b="0" i="0" u="none" strike="noStrike" baseline="0">
                <a:effectLst/>
              </a:rPr>
              <a:t>5. Доколко сте запознати с практиките за преподаване, информирани от теориите за психичната травма и тяхната значимост при работа с бежанци? </a:t>
            </a:r>
            <a:endParaRPr lang="de-AT" sz="1100" b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4"/>
                <c:pt idx="0">
                  <c:v>много добре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26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6-4D48-83C4-DBEB401F867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Mindshift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5176-4D48-83C4-DBEB401F867A}"/>
              </c:ext>
            </c:extLst>
          </c:dPt>
          <c:cat>
            <c:strRef>
              <c:f>Tabelle1!$A$2:$A$6</c:f>
              <c:strCache>
                <c:ptCount val="4"/>
                <c:pt idx="0">
                  <c:v>много добре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23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76-4D48-83C4-DBEB401F867A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QBS Gewerkstatt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4"/>
                <c:pt idx="0">
                  <c:v>много добре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76-4D48-83C4-DBEB401F867A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RCF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4"/>
                <c:pt idx="0">
                  <c:v>много добре запознат/а</c:v>
                </c:pt>
                <c:pt idx="1">
                  <c:v>донякъде запознат/а</c:v>
                </c:pt>
                <c:pt idx="2">
                  <c:v>не много запознат/а</c:v>
                </c:pt>
                <c:pt idx="3">
                  <c:v>не съм запознат/а</c:v>
                </c:pt>
              </c:strCache>
            </c:strRef>
          </c:cat>
          <c:val>
            <c:numRef>
              <c:f>Tabelle1!$E$2:$E$5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33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76-4D48-83C4-DBEB401F8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852928"/>
        <c:axId val="268749336"/>
      </c:barChart>
      <c:catAx>
        <c:axId val="26885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68749336"/>
        <c:crosses val="autoZero"/>
        <c:auto val="1"/>
        <c:lblAlgn val="ctr"/>
        <c:lblOffset val="100"/>
        <c:noMultiLvlLbl val="0"/>
      </c:catAx>
      <c:valAx>
        <c:axId val="268749336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85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0" i="0" u="none" strike="noStrike">
                <a:effectLst/>
              </a:rPr>
              <a:t>6. Кои конкретни стратегии или техники използвате в момента, за да създадете подкрепяща образователна среда за бежанците? (Моля, изберете всички, които се отнасят):</a:t>
            </a:r>
          </a:p>
          <a:p>
            <a:pPr>
              <a:defRPr/>
            </a:pPr>
            <a:br>
              <a:rPr lang="bg-BG" sz="1100"/>
            </a:br>
            <a:endParaRPr lang="de-AT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Partner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1E-B64E-9D96-88554B60248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1E-B64E-9D96-88554B60248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1E-B64E-9D96-88554B60248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21E-B64E-9D96-88554B602488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21E-B64E-9D96-88554B602488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21E-B64E-9D96-88554B6024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21E-B64E-9D96-88554B602488}"/>
              </c:ext>
            </c:extLst>
          </c:dPt>
          <c:dPt>
            <c:idx val="7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21E-B64E-9D96-88554B602488}"/>
              </c:ext>
            </c:extLst>
          </c:dPt>
          <c:dLbls>
            <c:dLbl>
              <c:idx val="7"/>
              <c:layout>
                <c:manualLayout>
                  <c:x val="5.1079031787693201E-3"/>
                  <c:y val="5.3130728066974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1E-B64E-9D96-88554B602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Tabelle1!$A$2:$A$9</c:f>
              <c:strCache>
                <c:ptCount val="8"/>
                <c:pt idx="0">
                  <c:v>Никакви към момента</c:v>
                </c:pt>
                <c:pt idx="1">
                  <c:v>Осигуряване на допълнителна езикова подкрепа</c:v>
                </c:pt>
                <c:pt idx="2">
                  <c:v>Културни дейности и дискусии, насърчаващи социалното включване.</c:v>
                </c:pt>
                <c:pt idx="3">
                  <c:v>Индивидуално внимание и подкрепа</c:v>
                </c:pt>
                <c:pt idx="4">
                  <c:v>Насърчаване на взаимопощ и сътрудничество</c:v>
                </c:pt>
                <c:pt idx="5">
                  <c:v>Приспособяване на методите на преподаване, за да се нагодят към различните стилове на учене</c:v>
                </c:pt>
                <c:pt idx="7">
                  <c:v>Други </c:v>
                </c:pt>
              </c:strCache>
            </c:strRef>
          </c:cat>
          <c:val>
            <c:numRef>
              <c:f>Tabelle1!$B$2:$B$9</c:f>
              <c:numCache>
                <c:formatCode>General</c:formatCode>
                <c:ptCount val="8"/>
                <c:pt idx="0">
                  <c:v>41</c:v>
                </c:pt>
                <c:pt idx="1">
                  <c:v>86</c:v>
                </c:pt>
                <c:pt idx="2">
                  <c:v>78</c:v>
                </c:pt>
                <c:pt idx="3">
                  <c:v>96</c:v>
                </c:pt>
                <c:pt idx="4">
                  <c:v>70</c:v>
                </c:pt>
                <c:pt idx="5">
                  <c:v>50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21E-B64E-9D96-88554B602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0" i="0" u="none" strike="noStrike">
                <a:effectLst/>
              </a:rPr>
              <a:t>7. Според вас от каква допълнителна информация имат нужда професионалните обучители за да повишат емпатията си, както и разбирането за въздействието на травмата върху бежанците?</a:t>
            </a:r>
          </a:p>
          <a:p>
            <a:pPr>
              <a:defRPr/>
            </a:pPr>
            <a:r>
              <a:rPr lang="bg-BG" sz="1100" b="0" i="0" u="none" strike="noStrike">
                <a:effectLst/>
              </a:rPr>
              <a:t> </a:t>
            </a:r>
          </a:p>
        </c:rich>
      </c:tx>
      <c:layout>
        <c:manualLayout>
          <c:xMode val="edge"/>
          <c:yMode val="edge"/>
          <c:x val="0.16708342894719719"/>
          <c:y val="1.2084592145015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439705041219562"/>
          <c:y val="0.10149316122015115"/>
          <c:w val="0.36998643710206081"/>
          <c:h val="0.29227688992273443"/>
        </c:manualLayout>
      </c:layout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BEST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B64-3F44-A76F-EB0EE1F5E20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B64-3F44-A76F-EB0EE1F5E20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B64-3F44-A76F-EB0EE1F5E20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B64-3F44-A76F-EB0EE1F5E207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B64-3F44-A76F-EB0EE1F5E207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B64-3F44-A76F-EB0EE1F5E2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BB64-3F44-A76F-EB0EE1F5E207}"/>
              </c:ext>
            </c:extLst>
          </c:dPt>
          <c:dPt>
            <c:idx val="7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B64-3F44-A76F-EB0EE1F5E207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BB64-3F44-A76F-EB0EE1F5E207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BB64-3F44-A76F-EB0EE1F5E207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BB64-3F44-A76F-EB0EE1F5E207}"/>
              </c:ext>
            </c:extLst>
          </c:dPt>
          <c:dPt>
            <c:idx val="11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BB64-3F44-A76F-EB0EE1F5E20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BB64-3F44-A76F-EB0EE1F5E207}"/>
              </c:ext>
            </c:extLst>
          </c:dPt>
          <c:dPt>
            <c:idx val="13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BB64-3F44-A76F-EB0EE1F5E207}"/>
              </c:ext>
            </c:extLst>
          </c:dPt>
          <c:dPt>
            <c:idx val="1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BB64-3F44-A76F-EB0EE1F5E207}"/>
              </c:ext>
            </c:extLst>
          </c:dPt>
          <c:dLbls>
            <c:dLbl>
              <c:idx val="3"/>
              <c:layout>
                <c:manualLayout>
                  <c:x val="-4.3808674089727474E-2"/>
                  <c:y val="7.6830600075699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64-3F44-A76F-EB0EE1F5E207}"/>
                </c:ext>
              </c:extLst>
            </c:dLbl>
            <c:dLbl>
              <c:idx val="14"/>
              <c:layout>
                <c:manualLayout>
                  <c:x val="2.9906874950765996E-3"/>
                  <c:y val="3.6163232255542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B64-3F44-A76F-EB0EE1F5E2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Tabelle1!$A$2:$A$16</c:f>
              <c:strCache>
                <c:ptCount val="15"/>
                <c:pt idx="0">
                  <c:v>Културни особености на страната на произход</c:v>
                </c:pt>
                <c:pt idx="1">
                  <c:v>Исторически и политически познания за причините за миграция</c:v>
                </c:pt>
                <c:pt idx="2">
                  <c:v>Стратегии и подходи за подкрепа на бежанци</c:v>
                </c:pt>
                <c:pt idx="3">
                  <c:v>Онлайн статии</c:v>
                </c:pt>
                <c:pt idx="4">
                  <c:v>Примери за успешни програми за психично здраве за бежанци/маргинализирани групи/хора със специфични потребности</c:v>
                </c:pt>
                <c:pt idx="5">
                  <c:v>Симптоми на травма в ежедневието</c:v>
                </c:pt>
                <c:pt idx="6">
                  <c:v>Симптоми на травма в обучителни групи</c:v>
                </c:pt>
                <c:pt idx="7">
                  <c:v>Как мога да информирам засегнатите хора и професионалисти/колеги за травма?</c:v>
                </c:pt>
                <c:pt idx="8">
                  <c:v>Как да се намали ефекта от психичната травма сред бежанците?</c:v>
                </c:pt>
                <c:pt idx="9">
                  <c:v>Как да подкрепим психичното здраве на обучители, обучителни групи, работещи с травматизирани хора</c:v>
                </c:pt>
                <c:pt idx="10">
                  <c:v>Достъп до специалисти по психично здраве за консултация</c:v>
                </c:pt>
                <c:pt idx="11">
                  <c:v>Как да подкрепим психичното здраве на обучители, обучителни групи, работещи с травматизирани хора</c:v>
                </c:pt>
                <c:pt idx="12">
                  <c:v>Указания или ръководства</c:v>
                </c:pt>
                <c:pt idx="13">
                  <c:v>Достъп до специалисти по психично здраве за консултация</c:v>
                </c:pt>
                <c:pt idx="14">
                  <c:v>Друго</c:v>
                </c:pt>
              </c:strCache>
            </c:strRef>
          </c:cat>
          <c:val>
            <c:numRef>
              <c:f>Tabelle1!$B$2:$B$16</c:f>
              <c:numCache>
                <c:formatCode>General</c:formatCode>
                <c:ptCount val="15"/>
                <c:pt idx="0">
                  <c:v>30</c:v>
                </c:pt>
                <c:pt idx="1">
                  <c:v>19</c:v>
                </c:pt>
                <c:pt idx="2">
                  <c:v>39</c:v>
                </c:pt>
                <c:pt idx="3">
                  <c:v>11</c:v>
                </c:pt>
                <c:pt idx="4">
                  <c:v>32</c:v>
                </c:pt>
                <c:pt idx="5">
                  <c:v>40</c:v>
                </c:pt>
                <c:pt idx="6">
                  <c:v>41</c:v>
                </c:pt>
                <c:pt idx="7">
                  <c:v>24</c:v>
                </c:pt>
                <c:pt idx="8">
                  <c:v>27</c:v>
                </c:pt>
                <c:pt idx="9">
                  <c:v>31</c:v>
                </c:pt>
                <c:pt idx="10">
                  <c:v>34</c:v>
                </c:pt>
                <c:pt idx="11">
                  <c:v>37</c:v>
                </c:pt>
                <c:pt idx="12">
                  <c:v>20</c:v>
                </c:pt>
                <c:pt idx="13">
                  <c:v>30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BB64-3F44-A76F-EB0EE1F5E20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Mindshift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0-BB64-3F44-A76F-EB0EE1F5E20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2-BB64-3F44-A76F-EB0EE1F5E20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4-BB64-3F44-A76F-EB0EE1F5E20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6-BB64-3F44-A76F-EB0EE1F5E207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8-BB64-3F44-A76F-EB0EE1F5E207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A-BB64-3F44-A76F-EB0EE1F5E2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C-BB64-3F44-A76F-EB0EE1F5E207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E-BB64-3F44-A76F-EB0EE1F5E207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0-BB64-3F44-A76F-EB0EE1F5E207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2-BB64-3F44-A76F-EB0EE1F5E207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4-BB64-3F44-A76F-EB0EE1F5E207}"/>
              </c:ext>
            </c:extLst>
          </c:dPt>
          <c:dPt>
            <c:idx val="11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6-BB64-3F44-A76F-EB0EE1F5E20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8-BB64-3F44-A76F-EB0EE1F5E207}"/>
              </c:ext>
            </c:extLst>
          </c:dPt>
          <c:dPt>
            <c:idx val="1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A-BB64-3F44-A76F-EB0EE1F5E207}"/>
              </c:ext>
            </c:extLst>
          </c:dPt>
          <c:dPt>
            <c:idx val="1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C-BB64-3F44-A76F-EB0EE1F5E207}"/>
              </c:ext>
            </c:extLst>
          </c:dPt>
          <c:cat>
            <c:strRef>
              <c:f>Tabelle1!$A$2:$A$16</c:f>
              <c:strCache>
                <c:ptCount val="15"/>
                <c:pt idx="0">
                  <c:v>Културни особености на страната на произход</c:v>
                </c:pt>
                <c:pt idx="1">
                  <c:v>Исторически и политически познания за причините за миграция</c:v>
                </c:pt>
                <c:pt idx="2">
                  <c:v>Стратегии и подходи за подкрепа на бежанци</c:v>
                </c:pt>
                <c:pt idx="3">
                  <c:v>Онлайн статии</c:v>
                </c:pt>
                <c:pt idx="4">
                  <c:v>Примери за успешни програми за психично здраве за бежанци/маргинализирани групи/хора със специфични потребности</c:v>
                </c:pt>
                <c:pt idx="5">
                  <c:v>Симптоми на травма в ежедневието</c:v>
                </c:pt>
                <c:pt idx="6">
                  <c:v>Симптоми на травма в обучителни групи</c:v>
                </c:pt>
                <c:pt idx="7">
                  <c:v>Как мога да информирам засегнатите хора и професионалисти/колеги за травма?</c:v>
                </c:pt>
                <c:pt idx="8">
                  <c:v>Как да се намали ефекта от психичната травма сред бежанците?</c:v>
                </c:pt>
                <c:pt idx="9">
                  <c:v>Как да подкрепим психичното здраве на обучители, обучителни групи, работещи с травматизирани хора</c:v>
                </c:pt>
                <c:pt idx="10">
                  <c:v>Достъп до специалисти по психично здраве за консултация</c:v>
                </c:pt>
                <c:pt idx="11">
                  <c:v>Как да подкрепим психичното здраве на обучители, обучителни групи, работещи с травматизирани хора</c:v>
                </c:pt>
                <c:pt idx="12">
                  <c:v>Указания или ръководства</c:v>
                </c:pt>
                <c:pt idx="13">
                  <c:v>Достъп до специалисти по психично здраве за консултация</c:v>
                </c:pt>
                <c:pt idx="14">
                  <c:v>Друго</c:v>
                </c:pt>
              </c:strCache>
            </c:strRef>
          </c:cat>
          <c:val>
            <c:numRef>
              <c:f>Tabelle1!$C$2:$C$16</c:f>
              <c:numCache>
                <c:formatCode>General</c:formatCode>
                <c:ptCount val="15"/>
                <c:pt idx="0">
                  <c:v>31</c:v>
                </c:pt>
                <c:pt idx="1">
                  <c:v>14</c:v>
                </c:pt>
                <c:pt idx="2">
                  <c:v>38</c:v>
                </c:pt>
                <c:pt idx="3">
                  <c:v>8</c:v>
                </c:pt>
                <c:pt idx="4">
                  <c:v>24</c:v>
                </c:pt>
                <c:pt idx="5">
                  <c:v>29</c:v>
                </c:pt>
                <c:pt idx="6">
                  <c:v>21</c:v>
                </c:pt>
                <c:pt idx="7">
                  <c:v>21</c:v>
                </c:pt>
                <c:pt idx="8">
                  <c:v>29</c:v>
                </c:pt>
                <c:pt idx="9">
                  <c:v>29</c:v>
                </c:pt>
                <c:pt idx="10">
                  <c:v>26</c:v>
                </c:pt>
                <c:pt idx="11">
                  <c:v>30</c:v>
                </c:pt>
                <c:pt idx="12">
                  <c:v>0</c:v>
                </c:pt>
                <c:pt idx="13">
                  <c:v>25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D-BB64-3F44-A76F-EB0EE1F5E207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Gewerkstatt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F-BB64-3F44-A76F-EB0EE1F5E20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1-BB64-3F44-A76F-EB0EE1F5E20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3-BB64-3F44-A76F-EB0EE1F5E20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5-BB64-3F44-A76F-EB0EE1F5E207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7-BB64-3F44-A76F-EB0EE1F5E207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9-BB64-3F44-A76F-EB0EE1F5E2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B-BB64-3F44-A76F-EB0EE1F5E207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D-BB64-3F44-A76F-EB0EE1F5E207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F-BB64-3F44-A76F-EB0EE1F5E207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1-BB64-3F44-A76F-EB0EE1F5E207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3-BB64-3F44-A76F-EB0EE1F5E207}"/>
              </c:ext>
            </c:extLst>
          </c:dPt>
          <c:dPt>
            <c:idx val="11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5-BB64-3F44-A76F-EB0EE1F5E20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7-BB64-3F44-A76F-EB0EE1F5E207}"/>
              </c:ext>
            </c:extLst>
          </c:dPt>
          <c:dPt>
            <c:idx val="1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9-BB64-3F44-A76F-EB0EE1F5E207}"/>
              </c:ext>
            </c:extLst>
          </c:dPt>
          <c:dPt>
            <c:idx val="1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B-BB64-3F44-A76F-EB0EE1F5E207}"/>
              </c:ext>
            </c:extLst>
          </c:dPt>
          <c:cat>
            <c:strRef>
              <c:f>Tabelle1!$A$2:$A$16</c:f>
              <c:strCache>
                <c:ptCount val="15"/>
                <c:pt idx="0">
                  <c:v>Културни особености на страната на произход</c:v>
                </c:pt>
                <c:pt idx="1">
                  <c:v>Исторически и политически познания за причините за миграция</c:v>
                </c:pt>
                <c:pt idx="2">
                  <c:v>Стратегии и подходи за подкрепа на бежанци</c:v>
                </c:pt>
                <c:pt idx="3">
                  <c:v>Онлайн статии</c:v>
                </c:pt>
                <c:pt idx="4">
                  <c:v>Примери за успешни програми за психично здраве за бежанци/маргинализирани групи/хора със специфични потребности</c:v>
                </c:pt>
                <c:pt idx="5">
                  <c:v>Симптоми на травма в ежедневието</c:v>
                </c:pt>
                <c:pt idx="6">
                  <c:v>Симптоми на травма в обучителни групи</c:v>
                </c:pt>
                <c:pt idx="7">
                  <c:v>Как мога да информирам засегнатите хора и професионалисти/колеги за травма?</c:v>
                </c:pt>
                <c:pt idx="8">
                  <c:v>Как да се намали ефекта от психичната травма сред бежанците?</c:v>
                </c:pt>
                <c:pt idx="9">
                  <c:v>Как да подкрепим психичното здраве на обучители, обучителни групи, работещи с травматизирани хора</c:v>
                </c:pt>
                <c:pt idx="10">
                  <c:v>Достъп до специалисти по психично здраве за консултация</c:v>
                </c:pt>
                <c:pt idx="11">
                  <c:v>Как да подкрепим психичното здраве на обучители, обучителни групи, работещи с травматизирани хора</c:v>
                </c:pt>
                <c:pt idx="12">
                  <c:v>Указания или ръководства</c:v>
                </c:pt>
                <c:pt idx="13">
                  <c:v>Достъп до специалисти по психично здраве за консултация</c:v>
                </c:pt>
                <c:pt idx="14">
                  <c:v>Друго</c:v>
                </c:pt>
              </c:strCache>
            </c:strRef>
          </c:cat>
          <c:val>
            <c:numRef>
              <c:f>Tabelle1!$D$2:$D$16</c:f>
              <c:numCache>
                <c:formatCode>General</c:formatCode>
                <c:ptCount val="15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7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  <c:pt idx="10">
                  <c:v>7</c:v>
                </c:pt>
                <c:pt idx="11">
                  <c:v>10</c:v>
                </c:pt>
                <c:pt idx="12">
                  <c:v>5</c:v>
                </c:pt>
                <c:pt idx="13">
                  <c:v>8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C-BB64-3F44-A76F-EB0EE1F5E207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RCF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E-BB64-3F44-A76F-EB0EE1F5E20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0-BB64-3F44-A76F-EB0EE1F5E20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2-BB64-3F44-A76F-EB0EE1F5E20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4-BB64-3F44-A76F-EB0EE1F5E207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6-BB64-3F44-A76F-EB0EE1F5E207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8-BB64-3F44-A76F-EB0EE1F5E2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A-BB64-3F44-A76F-EB0EE1F5E207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C-BB64-3F44-A76F-EB0EE1F5E207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E-BB64-3F44-A76F-EB0EE1F5E207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0-BB64-3F44-A76F-EB0EE1F5E207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2-BB64-3F44-A76F-EB0EE1F5E207}"/>
              </c:ext>
            </c:extLst>
          </c:dPt>
          <c:dPt>
            <c:idx val="11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4-BB64-3F44-A76F-EB0EE1F5E20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6-BB64-3F44-A76F-EB0EE1F5E207}"/>
              </c:ext>
            </c:extLst>
          </c:dPt>
          <c:dPt>
            <c:idx val="1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8-BB64-3F44-A76F-EB0EE1F5E207}"/>
              </c:ext>
            </c:extLst>
          </c:dPt>
          <c:dPt>
            <c:idx val="1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7A-BB64-3F44-A76F-EB0EE1F5E207}"/>
              </c:ext>
            </c:extLst>
          </c:dPt>
          <c:cat>
            <c:strRef>
              <c:f>Tabelle1!$A$2:$A$16</c:f>
              <c:strCache>
                <c:ptCount val="15"/>
                <c:pt idx="0">
                  <c:v>Културни особености на страната на произход</c:v>
                </c:pt>
                <c:pt idx="1">
                  <c:v>Исторически и политически познания за причините за миграция</c:v>
                </c:pt>
                <c:pt idx="2">
                  <c:v>Стратегии и подходи за подкрепа на бежанци</c:v>
                </c:pt>
                <c:pt idx="3">
                  <c:v>Онлайн статии</c:v>
                </c:pt>
                <c:pt idx="4">
                  <c:v>Примери за успешни програми за психично здраве за бежанци/маргинализирани групи/хора със специфични потребности</c:v>
                </c:pt>
                <c:pt idx="5">
                  <c:v>Симптоми на травма в ежедневието</c:v>
                </c:pt>
                <c:pt idx="6">
                  <c:v>Симптоми на травма в обучителни групи</c:v>
                </c:pt>
                <c:pt idx="7">
                  <c:v>Как мога да информирам засегнатите хора и професионалисти/колеги за травма?</c:v>
                </c:pt>
                <c:pt idx="8">
                  <c:v>Как да се намали ефекта от психичната травма сред бежанците?</c:v>
                </c:pt>
                <c:pt idx="9">
                  <c:v>Как да подкрепим психичното здраве на обучители, обучителни групи, работещи с травматизирани хора</c:v>
                </c:pt>
                <c:pt idx="10">
                  <c:v>Достъп до специалисти по психично здраве за консултация</c:v>
                </c:pt>
                <c:pt idx="11">
                  <c:v>Как да подкрепим психичното здраве на обучители, обучителни групи, работещи с травматизирани хора</c:v>
                </c:pt>
                <c:pt idx="12">
                  <c:v>Указания или ръководства</c:v>
                </c:pt>
                <c:pt idx="13">
                  <c:v>Достъп до специалисти по психично здраве за консултация</c:v>
                </c:pt>
                <c:pt idx="14">
                  <c:v>Друго</c:v>
                </c:pt>
              </c:strCache>
            </c:strRef>
          </c:cat>
          <c:val>
            <c:numRef>
              <c:f>Tabelle1!$E$2:$E$16</c:f>
              <c:numCache>
                <c:formatCode>General</c:formatCode>
                <c:ptCount val="15"/>
                <c:pt idx="0">
                  <c:v>33</c:v>
                </c:pt>
                <c:pt idx="1">
                  <c:v>18</c:v>
                </c:pt>
                <c:pt idx="2">
                  <c:v>38</c:v>
                </c:pt>
                <c:pt idx="3">
                  <c:v>14</c:v>
                </c:pt>
                <c:pt idx="4">
                  <c:v>34</c:v>
                </c:pt>
                <c:pt idx="5">
                  <c:v>31</c:v>
                </c:pt>
                <c:pt idx="6">
                  <c:v>19</c:v>
                </c:pt>
                <c:pt idx="7">
                  <c:v>17</c:v>
                </c:pt>
                <c:pt idx="8">
                  <c:v>33</c:v>
                </c:pt>
                <c:pt idx="9">
                  <c:v>14</c:v>
                </c:pt>
                <c:pt idx="10">
                  <c:v>12</c:v>
                </c:pt>
                <c:pt idx="11">
                  <c:v>26</c:v>
                </c:pt>
                <c:pt idx="12">
                  <c:v>19</c:v>
                </c:pt>
                <c:pt idx="13">
                  <c:v>25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B-BB64-3F44-A76F-EB0EE1F5E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8904316495018E-2"/>
          <c:y val="0.40748372102342167"/>
          <c:w val="0.93024491990697766"/>
          <c:h val="0.515025471106891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688168FCB4A8AB272443A8C1C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4A2D9-77C5-4054-9EF1-BF09623A5FA9}"/>
      </w:docPartPr>
      <w:docPartBody>
        <w:p w:rsidR="00EA4735" w:rsidRDefault="006B0210" w:rsidP="006B0210">
          <w:pPr>
            <w:pStyle w:val="621688168FCB4A8AB272443A8C1C7FBB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  <w:noProof/>
            </w:rPr>
            <w:t>March 28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0"/>
    <w:rsid w:val="003B4324"/>
    <w:rsid w:val="00415AC5"/>
    <w:rsid w:val="004D2807"/>
    <w:rsid w:val="006B0210"/>
    <w:rsid w:val="00D8474B"/>
    <w:rsid w:val="00E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6B0210"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6B0210"/>
    <w:rPr>
      <w:caps/>
      <w:color w:val="0E2841" w:themeColor="text2"/>
      <w:spacing w:val="20"/>
      <w:sz w:val="32"/>
      <w:lang w:val="en-US" w:eastAsia="en-US"/>
    </w:rPr>
  </w:style>
  <w:style w:type="paragraph" w:customStyle="1" w:styleId="621688168FCB4A8AB272443A8C1C7FBB">
    <w:name w:val="621688168FCB4A8AB272443A8C1C7FBB"/>
    <w:rsid w:val="006B0210"/>
  </w:style>
  <w:style w:type="character" w:styleId="PlaceholderText">
    <w:name w:val="Placeholder Text"/>
    <w:basedOn w:val="DefaultParagraphFont"/>
    <w:uiPriority w:val="99"/>
    <w:semiHidden/>
    <w:rsid w:val="004D28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991-B928-4D69-9554-BB2632A0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34</Pages>
  <Words>6789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45397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Q4J</dc:creator>
  <cp:keywords/>
  <dc:description/>
  <cp:lastModifiedBy>Marinella Marinella</cp:lastModifiedBy>
  <cp:revision>5</cp:revision>
  <dcterms:created xsi:type="dcterms:W3CDTF">2024-05-20T09:38:00Z</dcterms:created>
  <dcterms:modified xsi:type="dcterms:W3CDTF">2024-06-03T07:01:00Z</dcterms:modified>
</cp:coreProperties>
</file>